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F62" w:rsidRDefault="002F2F62" w:rsidP="002F2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F62">
        <w:rPr>
          <w:rFonts w:ascii="Times New Roman" w:hAnsi="Times New Roman" w:cs="Times New Roman"/>
          <w:b/>
          <w:sz w:val="28"/>
          <w:szCs w:val="28"/>
        </w:rPr>
        <w:t xml:space="preserve">Основные положения учетной политики </w:t>
      </w:r>
      <w:r w:rsidR="00820DF7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«Управления сельского хозяйства Таловского муниципального района»</w:t>
      </w:r>
    </w:p>
    <w:p w:rsidR="002F2F62" w:rsidRDefault="002F2F62" w:rsidP="002F2F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F62" w:rsidRDefault="002F2F62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2F62">
        <w:rPr>
          <w:rFonts w:ascii="Times New Roman" w:hAnsi="Times New Roman" w:cs="Times New Roman"/>
          <w:sz w:val="24"/>
          <w:szCs w:val="24"/>
        </w:rPr>
        <w:t xml:space="preserve">Учетная политика учреждения разработана в соответствии с </w:t>
      </w:r>
      <w:r w:rsidRPr="002F2F62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от 06.12.2011 №402-ФЗ «О бухгалтерском учёте» (ред. от 31.12.2017, Федеральным законом от 12.01.1996 №7-ФЗ «О некоммерческих организациях» (ред. от 05.02.2018), Федеральным законом от 08.05.2010 №83-ФЗ (ред. от  27.11.2017) «О внесении 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2F2F62">
        <w:rPr>
          <w:rFonts w:ascii="Times New Roman" w:hAnsi="Times New Roman" w:cs="Times New Roman"/>
          <w:sz w:val="24"/>
          <w:szCs w:val="24"/>
        </w:rPr>
        <w:t xml:space="preserve">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Минфина России от 06.12.2010 № 162н «Об утверждении Плана счетов бюджетного учета и Инструкции по его применению», </w:t>
      </w:r>
      <w:r>
        <w:rPr>
          <w:rFonts w:ascii="Times New Roman" w:hAnsi="Times New Roman" w:cs="Times New Roman"/>
          <w:sz w:val="24"/>
          <w:szCs w:val="24"/>
        </w:rPr>
        <w:t>с положениями федеральных стандартов бухгалтерского учета организаций государственного сектора,</w:t>
      </w:r>
      <w:r w:rsidRPr="002F2F62">
        <w:rPr>
          <w:rFonts w:ascii="Times New Roman" w:hAnsi="Times New Roman" w:cs="Times New Roman"/>
          <w:bCs/>
          <w:sz w:val="24"/>
          <w:szCs w:val="24"/>
        </w:rPr>
        <w:t xml:space="preserve"> Налоговым кодексом РФ</w:t>
      </w:r>
      <w:r w:rsidRPr="002F2F62">
        <w:rPr>
          <w:rFonts w:ascii="Times New Roman" w:hAnsi="Times New Roman" w:cs="Times New Roman"/>
          <w:sz w:val="24"/>
          <w:szCs w:val="24"/>
        </w:rPr>
        <w:t>.</w:t>
      </w:r>
    </w:p>
    <w:p w:rsidR="002F2F62" w:rsidRDefault="002F2F62" w:rsidP="00820DF7">
      <w:pPr>
        <w:widowControl w:val="0"/>
        <w:tabs>
          <w:tab w:val="left" w:pos="142"/>
          <w:tab w:val="left" w:pos="284"/>
          <w:tab w:val="left" w:pos="851"/>
        </w:tabs>
        <w:suppressAutoHyphens/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2F62" w:rsidRDefault="002F2F62" w:rsidP="00820D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F2F62" w:rsidRPr="00CE5D25" w:rsidRDefault="00CE5D25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5D25">
        <w:rPr>
          <w:rFonts w:ascii="Times New Roman" w:hAnsi="Times New Roman" w:cs="Times New Roman"/>
          <w:sz w:val="24"/>
          <w:szCs w:val="24"/>
        </w:rPr>
        <w:t>В учреждении применяется автоматизированный способ ведения бухгалтерского учета с использованием специализированных программных продуктов.</w:t>
      </w:r>
    </w:p>
    <w:p w:rsidR="00CE5D25" w:rsidRPr="00CE5D25" w:rsidRDefault="00CE5D25" w:rsidP="00820D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E5D25" w:rsidRDefault="00CE5D25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5D25">
        <w:rPr>
          <w:rFonts w:ascii="Times New Roman" w:hAnsi="Times New Roman" w:cs="Times New Roman"/>
          <w:sz w:val="24"/>
          <w:szCs w:val="24"/>
        </w:rPr>
        <w:t>В учреждении применяется комплексный способ ввода (вывода) учетной информации: в виде электронного документа, подписанного электронной подписью, и на бумажных носителях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5D25" w:rsidRDefault="00CE5D25" w:rsidP="00820D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E5D25" w:rsidRPr="00CE5D25" w:rsidRDefault="00CE5D25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5D25">
        <w:rPr>
          <w:rFonts w:ascii="Times New Roman" w:hAnsi="Times New Roman" w:cs="Times New Roman"/>
          <w:sz w:val="24"/>
          <w:szCs w:val="24"/>
        </w:rPr>
        <w:t>В учреждении документы (регистры) формируются в бумажном виде, в связи с отсутствием возможности формирования и хранения документов в электронном виде.</w:t>
      </w:r>
    </w:p>
    <w:p w:rsidR="00CE5D25" w:rsidRPr="00CE5D25" w:rsidRDefault="00CE5D25" w:rsidP="00820DF7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D25">
        <w:rPr>
          <w:rFonts w:ascii="Times New Roman" w:hAnsi="Times New Roman" w:cs="Times New Roman"/>
          <w:sz w:val="24"/>
          <w:szCs w:val="24"/>
        </w:rPr>
        <w:t>Первичные (сводные) учетные документы, регистры бухгалтерского и налогового учета, бухгалтерская, налоговая и статистическая отчетность подлежат хранению в учреждении в течение сроков</w:t>
      </w:r>
      <w:r w:rsidR="006106FA">
        <w:rPr>
          <w:rFonts w:ascii="Times New Roman" w:hAnsi="Times New Roman" w:cs="Times New Roman"/>
          <w:sz w:val="24"/>
          <w:szCs w:val="24"/>
        </w:rPr>
        <w:t xml:space="preserve">, установленных в </w:t>
      </w:r>
      <w:proofErr w:type="gramStart"/>
      <w:r w:rsidR="006106FA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Pr="00CE5D25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CE5D25">
        <w:rPr>
          <w:rFonts w:ascii="Times New Roman" w:hAnsi="Times New Roman" w:cs="Times New Roman"/>
          <w:sz w:val="24"/>
          <w:szCs w:val="24"/>
        </w:rPr>
        <w:t>Сроки хранения документов». Приложение составлено в соответствии с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утвержденным Приказом Министерства культуры РФ от 25 августа 2010 г. № 558 (с изм. от 16.02.2016). По истечении указанных сроков документы передаются в муниципальный архив.</w:t>
      </w:r>
    </w:p>
    <w:p w:rsidR="003E2031" w:rsidRDefault="003E2031" w:rsidP="00820DF7">
      <w:pPr>
        <w:tabs>
          <w:tab w:val="left" w:pos="0"/>
        </w:tabs>
        <w:spacing w:line="276" w:lineRule="auto"/>
        <w:jc w:val="both"/>
      </w:pPr>
    </w:p>
    <w:p w:rsidR="00CE5D25" w:rsidRDefault="003E2031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2031">
        <w:rPr>
          <w:rFonts w:ascii="Times New Roman" w:hAnsi="Times New Roman" w:cs="Times New Roman"/>
          <w:sz w:val="24"/>
          <w:szCs w:val="24"/>
        </w:rPr>
        <w:t xml:space="preserve">Порядок документооборота учреждения осуществляется в соответствии с Приказом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</w:t>
      </w:r>
      <w:r w:rsidRPr="003E2031">
        <w:rPr>
          <w:rFonts w:ascii="Times New Roman" w:hAnsi="Times New Roman" w:cs="Times New Roman"/>
          <w:sz w:val="24"/>
          <w:szCs w:val="24"/>
        </w:rPr>
        <w:lastRenderedPageBreak/>
        <w:t>внебюджетными фондами, государственных академий наук, государственных (муниципальных) учреждений и Инструкции по его применению", Приказом Минфина России от 06.12.2010 N 162н  "Об утверждении Плана счетов бюджетного учета Инструкции по его применению", Приказом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применению", Приказом Минфина России от 31 декабря 2016 г.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031" w:rsidRDefault="003E2031" w:rsidP="00820DF7">
      <w:pPr>
        <w:widowControl w:val="0"/>
        <w:tabs>
          <w:tab w:val="left" w:pos="142"/>
          <w:tab w:val="left" w:pos="284"/>
          <w:tab w:val="left" w:pos="851"/>
        </w:tabs>
        <w:suppressAutoHyphens/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2031" w:rsidRDefault="003E2031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2031">
        <w:rPr>
          <w:rFonts w:ascii="Times New Roman" w:hAnsi="Times New Roman" w:cs="Times New Roman"/>
          <w:sz w:val="24"/>
          <w:szCs w:val="24"/>
        </w:rPr>
        <w:t>Рабочий план счетов разработан в соответствии с требованиями Приказа Минфина РФ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Приказа Минфина России от 06.12.2010 № 162н «Об утверждении Плана счетов бюджетного учета и Инструкции по его применению»; Приказа Минфина России от 01.07.2013 N 65н "Об утверждении Указаний о порядке применения бюджетной классификации Российской Федерации",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31">
        <w:rPr>
          <w:rFonts w:ascii="Times New Roman" w:hAnsi="Times New Roman" w:cs="Times New Roman"/>
          <w:sz w:val="24"/>
          <w:szCs w:val="24"/>
        </w:rPr>
        <w:t>распоряжений учредителя об используемой дополнительной классификации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031" w:rsidRPr="003E2031" w:rsidRDefault="003E2031" w:rsidP="00820DF7">
      <w:pPr>
        <w:widowControl w:val="0"/>
        <w:tabs>
          <w:tab w:val="left" w:pos="0"/>
          <w:tab w:val="left" w:pos="142"/>
          <w:tab w:val="left" w:pos="284"/>
          <w:tab w:val="left" w:pos="851"/>
        </w:tabs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2031" w:rsidRPr="003E2031" w:rsidRDefault="003E2031" w:rsidP="00820DF7">
      <w:pPr>
        <w:widowControl w:val="0"/>
        <w:numPr>
          <w:ilvl w:val="0"/>
          <w:numId w:val="3"/>
        </w:numPr>
        <w:tabs>
          <w:tab w:val="num" w:pos="0"/>
          <w:tab w:val="left" w:pos="142"/>
          <w:tab w:val="left" w:pos="284"/>
          <w:tab w:val="left" w:pos="851"/>
        </w:tabs>
        <w:suppressAutoHyphens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2031">
        <w:rPr>
          <w:rFonts w:ascii="Times New Roman" w:hAnsi="Times New Roman" w:cs="Times New Roman"/>
          <w:sz w:val="24"/>
          <w:szCs w:val="24"/>
        </w:rPr>
        <w:t>Для документального оформления фактов хозяйственной жизни в учреждении применяются формы первичных (сводных) учетных документов, установленные Приказом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 В случаях оформления хозяйственных операций, для которых приказом Минфина России № 52н формы учетных документов не предусмотрены, применяются унифицированные формы первичных учетных документов, утвержденные соответствующими постановлениями Федеральной службы государственной статистики.</w:t>
      </w:r>
    </w:p>
    <w:p w:rsidR="003E2031" w:rsidRPr="003E2031" w:rsidRDefault="003E2031" w:rsidP="00820D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E2031" w:rsidRDefault="003E2031" w:rsidP="00820DF7">
      <w:pPr>
        <w:widowControl w:val="0"/>
        <w:tabs>
          <w:tab w:val="left" w:pos="142"/>
          <w:tab w:val="left" w:pos="284"/>
          <w:tab w:val="left" w:pos="851"/>
        </w:tabs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2031">
        <w:rPr>
          <w:rFonts w:ascii="Times New Roman" w:hAnsi="Times New Roman" w:cs="Times New Roman"/>
          <w:sz w:val="24"/>
          <w:szCs w:val="24"/>
        </w:rPr>
        <w:t>Для осуществления внутреннего (предварительного, последующего) финансового контроля и (или) в целях упорядочения обработки данных о фактах хозяйственной жизни, принимаемых к отражению на счетах бухгалтерского учета, субъект учета вправе на основе первичных учетных документов, составленных в подтверждение указанных операций, составлять сводные учетные документы по формам, утвержденным Министерством финансов Российской Федерации в установленном порядке. Формы первичных учетных документов, не регламентированных в законодательстве, приведены в приложении к учетной политике.</w:t>
      </w:r>
    </w:p>
    <w:p w:rsidR="003E2031" w:rsidRDefault="003E2031" w:rsidP="00820DF7">
      <w:pPr>
        <w:widowControl w:val="0"/>
        <w:tabs>
          <w:tab w:val="left" w:pos="142"/>
          <w:tab w:val="left" w:pos="284"/>
          <w:tab w:val="left" w:pos="851"/>
        </w:tabs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2031">
        <w:rPr>
          <w:rFonts w:ascii="Times New Roman" w:hAnsi="Times New Roman" w:cs="Times New Roman"/>
          <w:sz w:val="24"/>
          <w:szCs w:val="24"/>
        </w:rPr>
        <w:t>Документирование фактов хозяйственной жизни, ведение регистров бухгалтерского учета осуществляется на русском языке. Первичные (сводные) учетные документы, составленные на иных языках, должны иметь построчный перевод на русский язык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031" w:rsidRDefault="003E2031" w:rsidP="00820DF7">
      <w:pPr>
        <w:widowControl w:val="0"/>
        <w:tabs>
          <w:tab w:val="left" w:pos="142"/>
          <w:tab w:val="left" w:pos="284"/>
          <w:tab w:val="left" w:pos="851"/>
        </w:tabs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30A" w:rsidRPr="004C030A" w:rsidRDefault="003E2031" w:rsidP="00820DF7">
      <w:pPr>
        <w:pStyle w:val="a5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Систематизация и накопление информации, содержащейся в принятых к учету</w:t>
      </w:r>
    </w:p>
    <w:p w:rsidR="003E2031" w:rsidRPr="004C030A" w:rsidRDefault="003E2031" w:rsidP="00820DF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 xml:space="preserve">первичных </w:t>
      </w:r>
      <w:r w:rsidR="00E82BC7">
        <w:rPr>
          <w:rFonts w:ascii="Times New Roman" w:hAnsi="Times New Roman" w:cs="Times New Roman"/>
          <w:sz w:val="24"/>
          <w:szCs w:val="24"/>
        </w:rPr>
        <w:t xml:space="preserve"> </w:t>
      </w:r>
      <w:r w:rsidRPr="004C030A">
        <w:rPr>
          <w:rFonts w:ascii="Times New Roman" w:hAnsi="Times New Roman" w:cs="Times New Roman"/>
          <w:sz w:val="24"/>
          <w:szCs w:val="24"/>
        </w:rPr>
        <w:t>(сводных) учетных документах, в целях отражения ее на счетах бухгалтерского учета и в бухгалтерской отчетности осуществляется учреждением в регистрах бухгалтерского учета, составляемых по формам, установленным приказом Минфина РФ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Минфина России от 31 декабря 2016 г.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Приказом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</w:p>
    <w:p w:rsidR="006106FA" w:rsidRDefault="004C030A" w:rsidP="00820DF7">
      <w:pPr>
        <w:pStyle w:val="a5"/>
        <w:numPr>
          <w:ilvl w:val="0"/>
          <w:numId w:val="3"/>
        </w:numPr>
        <w:tabs>
          <w:tab w:val="left" w:pos="0"/>
          <w:tab w:val="num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 xml:space="preserve">Порядок проведения инвентаризации в учреждении установлены </w:t>
      </w:r>
      <w:r w:rsidR="006106FA">
        <w:rPr>
          <w:rFonts w:ascii="Times New Roman" w:hAnsi="Times New Roman" w:cs="Times New Roman"/>
          <w:sz w:val="24"/>
          <w:szCs w:val="24"/>
        </w:rPr>
        <w:t>в п</w:t>
      </w:r>
      <w:r w:rsidRPr="004C030A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106FA">
        <w:rPr>
          <w:rFonts w:ascii="Times New Roman" w:hAnsi="Times New Roman" w:cs="Times New Roman"/>
          <w:sz w:val="24"/>
          <w:szCs w:val="24"/>
        </w:rPr>
        <w:t>к</w:t>
      </w:r>
    </w:p>
    <w:p w:rsidR="004C030A" w:rsidRPr="005F045A" w:rsidRDefault="006106FA" w:rsidP="00820DF7">
      <w:pPr>
        <w:tabs>
          <w:tab w:val="left" w:pos="0"/>
          <w:tab w:val="num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5A"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="004C030A" w:rsidRPr="005F045A">
        <w:rPr>
          <w:rFonts w:ascii="Times New Roman" w:hAnsi="Times New Roman" w:cs="Times New Roman"/>
          <w:sz w:val="24"/>
          <w:szCs w:val="24"/>
        </w:rPr>
        <w:t>«Положение о проведении инвентаризации активов и обязательств». Причины осуществления инвентаризаций, даты их проведения, перечень имущества и обязательств, проверяемых при каждой из них, устанавливаются приказом руководителя учреждения.</w:t>
      </w:r>
    </w:p>
    <w:p w:rsidR="003E2031" w:rsidRDefault="004C030A" w:rsidP="00820DF7">
      <w:pPr>
        <w:tabs>
          <w:tab w:val="left" w:pos="0"/>
          <w:tab w:val="num" w:pos="1276"/>
        </w:tabs>
        <w:spacing w:after="195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 xml:space="preserve">Состав постоянно действующей комиссии для проведения инвентаризации (далее – Комиссия) утвержден </w:t>
      </w:r>
      <w:r w:rsidR="005F045A">
        <w:rPr>
          <w:rFonts w:ascii="Times New Roman" w:hAnsi="Times New Roman" w:cs="Times New Roman"/>
          <w:sz w:val="24"/>
          <w:szCs w:val="24"/>
        </w:rPr>
        <w:t>приложением к учетной политике</w:t>
      </w:r>
      <w:r w:rsidRPr="004C030A">
        <w:rPr>
          <w:rFonts w:ascii="Times New Roman" w:hAnsi="Times New Roman" w:cs="Times New Roman"/>
          <w:sz w:val="24"/>
          <w:szCs w:val="24"/>
        </w:rPr>
        <w:t xml:space="preserve"> «Состав постоянно действующей комиссии для проведения инвентаризации».</w:t>
      </w:r>
      <w:r w:rsidR="005F045A">
        <w:rPr>
          <w:rFonts w:ascii="Times New Roman" w:hAnsi="Times New Roman" w:cs="Times New Roman"/>
          <w:sz w:val="24"/>
          <w:szCs w:val="24"/>
        </w:rPr>
        <w:t xml:space="preserve"> </w:t>
      </w:r>
      <w:r w:rsidRPr="004C030A">
        <w:rPr>
          <w:rFonts w:ascii="Times New Roman" w:hAnsi="Times New Roman" w:cs="Times New Roman"/>
          <w:sz w:val="24"/>
          <w:szCs w:val="24"/>
        </w:rPr>
        <w:t xml:space="preserve">Внезапную проверку кассы осуществляет комиссия в составе, утвержденном </w:t>
      </w:r>
      <w:r w:rsidR="005F045A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Pr="004C030A">
        <w:rPr>
          <w:rFonts w:ascii="Times New Roman" w:hAnsi="Times New Roman" w:cs="Times New Roman"/>
          <w:sz w:val="24"/>
          <w:szCs w:val="24"/>
        </w:rPr>
        <w:t>«Состав комиссии, осуществляющей внезапную проверку кассы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C030A" w:rsidRDefault="004C030A" w:rsidP="00820DF7">
      <w:pPr>
        <w:pStyle w:val="a5"/>
        <w:numPr>
          <w:ilvl w:val="0"/>
          <w:numId w:val="3"/>
        </w:num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Составление регламентированной отчетности производится в соответствии с приказом</w:t>
      </w:r>
    </w:p>
    <w:p w:rsidR="004C030A" w:rsidRPr="004C030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4C030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Месячная, квартальная и годовая бюджетная отчетность формируется на бумажных носителях и в электронном виде. Представляется в финансовый отдел администрации Таловского муниципального района Воронежской области в установленные сроки с использованием электронных средств связи и каналов для передачи информации, после утверждения руководителем.</w:t>
      </w:r>
    </w:p>
    <w:p w:rsidR="004C030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Представление налоговой и иной отчетности осуществляется в сроки, установленные нормативными документами Российской Федерации.</w:t>
      </w:r>
    </w:p>
    <w:p w:rsidR="004C030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30A" w:rsidRDefault="004C030A" w:rsidP="00820DF7">
      <w:pPr>
        <w:pStyle w:val="a5"/>
        <w:numPr>
          <w:ilvl w:val="0"/>
          <w:numId w:val="3"/>
        </w:num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Организация внутреннего финансового контроля в учреждении осуществляется в</w:t>
      </w:r>
    </w:p>
    <w:p w:rsidR="004C030A" w:rsidRPr="004C030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820DF7">
        <w:rPr>
          <w:rFonts w:ascii="Times New Roman" w:hAnsi="Times New Roman" w:cs="Times New Roman"/>
          <w:sz w:val="24"/>
          <w:szCs w:val="24"/>
        </w:rPr>
        <w:t>Методическими рекомендациями по осуществлению внутреннего финансового контроля (утв. Приказом Минфина РФ от 07 сентября 2016г. №356).</w:t>
      </w:r>
    </w:p>
    <w:p w:rsidR="005F045A" w:rsidRDefault="004C030A" w:rsidP="00820DF7">
      <w:pPr>
        <w:pStyle w:val="a5"/>
        <w:numPr>
          <w:ilvl w:val="0"/>
          <w:numId w:val="3"/>
        </w:num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30A">
        <w:rPr>
          <w:rFonts w:ascii="Times New Roman" w:hAnsi="Times New Roman" w:cs="Times New Roman"/>
          <w:sz w:val="24"/>
          <w:szCs w:val="24"/>
        </w:rPr>
        <w:t>При ведении бухгалтерского учета основных средств, раскрытии в бухгалтерской</w:t>
      </w:r>
    </w:p>
    <w:p w:rsidR="004C030A" w:rsidRPr="005F045A" w:rsidRDefault="004C030A" w:rsidP="00820DF7">
      <w:p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5A">
        <w:rPr>
          <w:rFonts w:ascii="Times New Roman" w:hAnsi="Times New Roman" w:cs="Times New Roman"/>
          <w:sz w:val="24"/>
          <w:szCs w:val="24"/>
        </w:rPr>
        <w:t>(финансовой) отчетности информации об основных средствах (результатах операций с ними) применяются положения Приказа Минфина России от 31 декабря 2016 г. N 257н "Об утверждении федерального стандарта бухгалтерского учета для организаций государственного сектора "Основные средства».</w:t>
      </w:r>
    </w:p>
    <w:p w:rsidR="005D757D" w:rsidRPr="005D757D" w:rsidRDefault="005D757D" w:rsidP="00820DF7">
      <w:pPr>
        <w:tabs>
          <w:tab w:val="left" w:pos="0"/>
        </w:tabs>
        <w:spacing w:after="195"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 xml:space="preserve">Учреждение вправе принять решение об отнесении материальных объектов к соответствующей группе нефинансовых активов (основных средств или материальных </w:t>
      </w:r>
      <w:proofErr w:type="gramStart"/>
      <w:r w:rsidRPr="005D757D">
        <w:rPr>
          <w:rFonts w:ascii="Times New Roman" w:hAnsi="Times New Roman" w:cs="Times New Roman"/>
          <w:sz w:val="24"/>
          <w:szCs w:val="24"/>
        </w:rPr>
        <w:t>запасов)  исходя</w:t>
      </w:r>
      <w:proofErr w:type="gramEnd"/>
      <w:r w:rsidRPr="005D757D">
        <w:rPr>
          <w:rFonts w:ascii="Times New Roman" w:hAnsi="Times New Roman" w:cs="Times New Roman"/>
          <w:sz w:val="24"/>
          <w:szCs w:val="24"/>
        </w:rPr>
        <w:t xml:space="preserve"> из его стоимости, предназначения, порядка и срока использования (Письмо Минфина Рос</w:t>
      </w:r>
      <w:r w:rsidR="00820DF7">
        <w:rPr>
          <w:rFonts w:ascii="Times New Roman" w:hAnsi="Times New Roman" w:cs="Times New Roman"/>
          <w:sz w:val="24"/>
          <w:szCs w:val="24"/>
        </w:rPr>
        <w:t>с</w:t>
      </w:r>
      <w:r w:rsidRPr="005D757D">
        <w:rPr>
          <w:rFonts w:ascii="Times New Roman" w:hAnsi="Times New Roman" w:cs="Times New Roman"/>
          <w:sz w:val="24"/>
          <w:szCs w:val="24"/>
        </w:rPr>
        <w:t>ии от 27.12.2012 № 02-07-10/534).</w:t>
      </w:r>
    </w:p>
    <w:p w:rsidR="005D757D" w:rsidRPr="005D757D" w:rsidRDefault="005D757D" w:rsidP="00820DF7">
      <w:pPr>
        <w:tabs>
          <w:tab w:val="left" w:pos="0"/>
        </w:tabs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D757D" w:rsidRDefault="005D757D" w:rsidP="00820DF7">
      <w:pPr>
        <w:pStyle w:val="a5"/>
        <w:numPr>
          <w:ilvl w:val="0"/>
          <w:numId w:val="3"/>
        </w:numPr>
        <w:tabs>
          <w:tab w:val="left" w:pos="0"/>
          <w:tab w:val="num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>Начисление амортизации объекта основных средств производится линейным методом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757D" w:rsidRDefault="005D757D" w:rsidP="00820DF7">
      <w:pPr>
        <w:pStyle w:val="a5"/>
        <w:tabs>
          <w:tab w:val="left" w:pos="0"/>
          <w:tab w:val="num" w:pos="567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D757D" w:rsidRPr="005D757D" w:rsidRDefault="005D757D" w:rsidP="00820DF7">
      <w:pPr>
        <w:pStyle w:val="a5"/>
        <w:numPr>
          <w:ilvl w:val="0"/>
          <w:numId w:val="3"/>
        </w:numPr>
        <w:tabs>
          <w:tab w:val="left" w:pos="0"/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>Первоначальной стоимостью объекта основных средств, приобретенного в результате</w:t>
      </w:r>
    </w:p>
    <w:p w:rsidR="005D757D" w:rsidRPr="005D757D" w:rsidRDefault="005D757D" w:rsidP="00820DF7">
      <w:pPr>
        <w:tabs>
          <w:tab w:val="left" w:pos="0"/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>необменной операции коммерческого характера, является справедливая стоимость на дату приобретения. В этом случае для определения справедливой стоимости объекта основных средств, приобретенного в результате необменной операции, используется метод рыночных цен.</w:t>
      </w:r>
    </w:p>
    <w:p w:rsidR="005D757D" w:rsidRDefault="005D757D" w:rsidP="00820DF7">
      <w:pPr>
        <w:pStyle w:val="a5"/>
        <w:numPr>
          <w:ilvl w:val="0"/>
          <w:numId w:val="3"/>
        </w:numPr>
        <w:tabs>
          <w:tab w:val="left" w:pos="0"/>
          <w:tab w:val="left" w:pos="1276"/>
        </w:tabs>
        <w:spacing w:after="19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>Материальные запасы принимаются к бухгалтерскому учету по фактической стоимости.</w:t>
      </w:r>
    </w:p>
    <w:p w:rsidR="005D757D" w:rsidRDefault="005D757D" w:rsidP="00820DF7">
      <w:pPr>
        <w:tabs>
          <w:tab w:val="left" w:pos="0"/>
          <w:tab w:val="left" w:pos="1276"/>
        </w:tabs>
        <w:spacing w:after="19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57D">
        <w:rPr>
          <w:rFonts w:ascii="Times New Roman" w:hAnsi="Times New Roman" w:cs="Times New Roman"/>
          <w:sz w:val="24"/>
          <w:szCs w:val="24"/>
        </w:rPr>
        <w:t>При выбытии материальные запасы оцениваются по средней стоимости.</w:t>
      </w:r>
    </w:p>
    <w:p w:rsidR="005D757D" w:rsidRDefault="005D757D" w:rsidP="00820DF7">
      <w:pPr>
        <w:tabs>
          <w:tab w:val="left" w:pos="0"/>
          <w:tab w:val="left" w:pos="1276"/>
        </w:tabs>
        <w:spacing w:after="195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57D" w:rsidRPr="005F045A" w:rsidRDefault="005D757D" w:rsidP="00740D6C">
      <w:pPr>
        <w:pStyle w:val="a5"/>
        <w:numPr>
          <w:ilvl w:val="0"/>
          <w:numId w:val="3"/>
        </w:numPr>
        <w:tabs>
          <w:tab w:val="clear" w:pos="360"/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2075">
        <w:rPr>
          <w:rFonts w:ascii="Times New Roman" w:hAnsi="Times New Roman" w:cs="Times New Roman"/>
          <w:sz w:val="24"/>
          <w:szCs w:val="24"/>
        </w:rPr>
        <w:t xml:space="preserve">Учет кассовых операций в учреждении осуществляется согласно Указанию Банка России от </w:t>
      </w:r>
      <w:r w:rsidRPr="005F045A">
        <w:rPr>
          <w:rFonts w:ascii="Times New Roman" w:hAnsi="Times New Roman" w:cs="Times New Roman"/>
          <w:sz w:val="24"/>
          <w:szCs w:val="24"/>
        </w:rPr>
        <w:t>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предпринимательства".</w:t>
      </w:r>
    </w:p>
    <w:p w:rsidR="005D757D" w:rsidRPr="00852075" w:rsidRDefault="00740D6C" w:rsidP="00820DF7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5D757D" w:rsidRPr="00852075">
        <w:rPr>
          <w:rFonts w:ascii="Times New Roman" w:hAnsi="Times New Roman" w:cs="Times New Roman"/>
          <w:sz w:val="24"/>
          <w:szCs w:val="24"/>
        </w:rPr>
        <w:t>Учет операций по движению безналичных денежных средств учреждений ведется на основании первичных документов, приложенных к выпискам с соответствующих счетов; по движению наличных денежных средств (денежных документов) - на основании кассовых документов, предусмотренных для оформления соответствующих операций с наличными деньгами (денежными документами).</w:t>
      </w:r>
    </w:p>
    <w:p w:rsidR="00852075" w:rsidRPr="006C1BFE" w:rsidRDefault="005D757D" w:rsidP="00740D6C">
      <w:pPr>
        <w:pStyle w:val="a5"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2075">
        <w:rPr>
          <w:rFonts w:ascii="Times New Roman" w:hAnsi="Times New Roman" w:cs="Times New Roman"/>
          <w:sz w:val="24"/>
          <w:szCs w:val="24"/>
        </w:rPr>
        <w:t>Денежные документы учитываются в кассе учреждения по фак</w:t>
      </w:r>
      <w:r w:rsidR="006C1BFE">
        <w:rPr>
          <w:rFonts w:ascii="Times New Roman" w:hAnsi="Times New Roman" w:cs="Times New Roman"/>
          <w:sz w:val="24"/>
          <w:szCs w:val="24"/>
        </w:rPr>
        <w:t xml:space="preserve">тической стоимости </w:t>
      </w:r>
      <w:r w:rsidR="00852075" w:rsidRPr="006C1BFE">
        <w:rPr>
          <w:rFonts w:ascii="Times New Roman" w:hAnsi="Times New Roman" w:cs="Times New Roman"/>
          <w:sz w:val="24"/>
          <w:szCs w:val="24"/>
        </w:rPr>
        <w:t xml:space="preserve">приобретения. </w:t>
      </w:r>
      <w:r w:rsidRPr="006C1BFE">
        <w:rPr>
          <w:rFonts w:ascii="Times New Roman" w:hAnsi="Times New Roman" w:cs="Times New Roman"/>
          <w:sz w:val="24"/>
          <w:szCs w:val="24"/>
        </w:rPr>
        <w:t>Стоимость денежных документов списывается после подтверждения факта их использования.</w:t>
      </w:r>
    </w:p>
    <w:p w:rsidR="005F045A" w:rsidRPr="005F045A" w:rsidRDefault="005F045A" w:rsidP="00820DF7">
      <w:pPr>
        <w:pStyle w:val="a5"/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52075" w:rsidRDefault="00852075" w:rsidP="00820DF7">
      <w:pPr>
        <w:pStyle w:val="a5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075">
        <w:rPr>
          <w:rFonts w:ascii="Times New Roman" w:hAnsi="Times New Roman" w:cs="Times New Roman"/>
          <w:sz w:val="24"/>
          <w:szCs w:val="24"/>
        </w:rPr>
        <w:t>При отражении в бухгалтерском учете активов, обязательс</w:t>
      </w:r>
      <w:r>
        <w:rPr>
          <w:rFonts w:ascii="Times New Roman" w:hAnsi="Times New Roman" w:cs="Times New Roman"/>
          <w:sz w:val="24"/>
          <w:szCs w:val="24"/>
        </w:rPr>
        <w:t>тв, фактов хозяйственной</w:t>
      </w:r>
    </w:p>
    <w:p w:rsidR="00852075" w:rsidRPr="00852075" w:rsidRDefault="00852075" w:rsidP="00820DF7">
      <w:pPr>
        <w:tabs>
          <w:tab w:val="left" w:pos="0"/>
        </w:tabs>
        <w:spacing w:line="276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852075">
        <w:rPr>
          <w:rFonts w:ascii="Times New Roman" w:hAnsi="Times New Roman" w:cs="Times New Roman"/>
          <w:sz w:val="24"/>
          <w:szCs w:val="24"/>
        </w:rPr>
        <w:t>жизни, иных объектов бухгалтерского учета, возникающих при получении (предоставлении) во временное владение и пользование или во временное пользование материальных ценностей по договору аренды (имущественного найма) либо по договору безвозмездного пользования (далее - объекты учета аренды), а также при раскрытии в бухгалтерской (финансовой) отчетности информации об указанных объектах бухгалтерского учета применяется Приказ Минфина России от 31 декабря 2016 г. N 258н "Об утверждении федерального стандарта бухгалтерского учета для организаций государственного сектора "Аренда".</w:t>
      </w:r>
      <w:bookmarkStart w:id="1" w:name="_4.9_Доходы_будущих_1"/>
      <w:bookmarkStart w:id="2" w:name="_4.10_Расходы_будущих"/>
      <w:bookmarkEnd w:id="1"/>
      <w:bookmarkEnd w:id="2"/>
    </w:p>
    <w:p w:rsidR="00D33A06" w:rsidRDefault="00D33A06" w:rsidP="00820DF7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BE689C">
        <w:rPr>
          <w:rFonts w:ascii="Times New Roman" w:hAnsi="Times New Roman" w:cs="Times New Roman"/>
          <w:sz w:val="24"/>
          <w:szCs w:val="24"/>
        </w:rPr>
        <w:t>Наличные денежные средства под отчет выдаются на хозяйственно-операционные</w:t>
      </w:r>
    </w:p>
    <w:p w:rsidR="00852075" w:rsidRDefault="00D33A06" w:rsidP="00820DF7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E689C">
        <w:rPr>
          <w:rFonts w:ascii="Times New Roman" w:hAnsi="Times New Roman" w:cs="Times New Roman"/>
          <w:sz w:val="24"/>
          <w:szCs w:val="24"/>
        </w:rPr>
        <w:t xml:space="preserve">нужды материально ответственным лицам, в </w:t>
      </w:r>
      <w:r w:rsidRPr="003D626A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5F045A">
        <w:rPr>
          <w:rFonts w:ascii="Times New Roman" w:hAnsi="Times New Roman" w:cs="Times New Roman"/>
          <w:sz w:val="24"/>
          <w:szCs w:val="24"/>
        </w:rPr>
        <w:t>с п</w:t>
      </w:r>
      <w:r w:rsidRPr="003D626A">
        <w:rPr>
          <w:rFonts w:ascii="Times New Roman" w:hAnsi="Times New Roman" w:cs="Times New Roman"/>
          <w:sz w:val="24"/>
          <w:szCs w:val="24"/>
        </w:rPr>
        <w:t xml:space="preserve">риложением </w:t>
      </w:r>
      <w:r>
        <w:rPr>
          <w:rFonts w:ascii="Times New Roman" w:hAnsi="Times New Roman" w:cs="Times New Roman"/>
          <w:sz w:val="24"/>
          <w:szCs w:val="24"/>
        </w:rPr>
        <w:t>к учетной политике</w:t>
      </w:r>
      <w:r w:rsidRPr="003D626A">
        <w:rPr>
          <w:rFonts w:ascii="Times New Roman" w:hAnsi="Times New Roman" w:cs="Times New Roman"/>
          <w:sz w:val="24"/>
          <w:szCs w:val="24"/>
        </w:rPr>
        <w:t xml:space="preserve"> «Перечень сотрудников (должностей), которым разрешена выдача н</w:t>
      </w:r>
      <w:r w:rsidRPr="00BE689C">
        <w:rPr>
          <w:rFonts w:ascii="Times New Roman" w:hAnsi="Times New Roman" w:cs="Times New Roman"/>
          <w:sz w:val="24"/>
          <w:szCs w:val="24"/>
        </w:rPr>
        <w:t>аличных денежных средств под отчет». Денежные средства под отчет перечисляются на личн</w:t>
      </w:r>
      <w:r>
        <w:rPr>
          <w:rFonts w:ascii="Times New Roman" w:hAnsi="Times New Roman" w:cs="Times New Roman"/>
          <w:sz w:val="24"/>
          <w:szCs w:val="24"/>
        </w:rPr>
        <w:t>ые банковские карты работников.</w:t>
      </w:r>
    </w:p>
    <w:p w:rsidR="00D33A06" w:rsidRDefault="00D33A06" w:rsidP="00820D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A06" w:rsidRDefault="00D33A06" w:rsidP="00820DF7">
      <w:pPr>
        <w:pStyle w:val="a5"/>
        <w:numPr>
          <w:ilvl w:val="0"/>
          <w:numId w:val="3"/>
        </w:numPr>
        <w:tabs>
          <w:tab w:val="left" w:pos="0"/>
          <w:tab w:val="num" w:pos="1276"/>
        </w:tabs>
        <w:spacing w:after="19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A06">
        <w:rPr>
          <w:rFonts w:ascii="Times New Roman" w:hAnsi="Times New Roman" w:cs="Times New Roman"/>
          <w:sz w:val="24"/>
          <w:szCs w:val="24"/>
        </w:rPr>
        <w:t>Операции по начислению заработной платы производятся согласно трудовым</w:t>
      </w:r>
    </w:p>
    <w:p w:rsidR="00D33A06" w:rsidRPr="00D33A06" w:rsidRDefault="00D33A06" w:rsidP="00820DF7">
      <w:pPr>
        <w:tabs>
          <w:tab w:val="left" w:pos="0"/>
          <w:tab w:val="num" w:pos="1276"/>
        </w:tabs>
        <w:spacing w:after="19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A06">
        <w:rPr>
          <w:rFonts w:ascii="Times New Roman" w:hAnsi="Times New Roman" w:cs="Times New Roman"/>
          <w:sz w:val="24"/>
          <w:szCs w:val="24"/>
        </w:rPr>
        <w:t xml:space="preserve">договорам, штатному расписанию, </w:t>
      </w:r>
      <w:r w:rsidR="00B36DC8" w:rsidRPr="00B36DC8">
        <w:rPr>
          <w:rFonts w:ascii="Times New Roman" w:hAnsi="Times New Roman" w:cs="Times New Roman"/>
          <w:sz w:val="24"/>
          <w:szCs w:val="24"/>
        </w:rPr>
        <w:t>Положением «Об оплате труда работников муниципального казенного учреждения «Управление сельского хозяйства Таловского муниципального района»», утвержденным постановлением администрации Таловского муниципального района Воронежской области № 258 от 24.06.2016 года, и действующими изменениями к нему, Постановлением администрации Таловского муниципального района Воронежской области «О внесении изменений в постановление от 24.06.2016. №258 «Об оплате труда работников муниципального казенного учреждения «Управления сельского хозяйства Таловского муниципального района» №822 от 19.11.2018г</w:t>
      </w:r>
    </w:p>
    <w:p w:rsidR="005F045A" w:rsidRDefault="00D33A06" w:rsidP="00820DF7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045A">
        <w:rPr>
          <w:rFonts w:ascii="Times New Roman" w:hAnsi="Times New Roman" w:cs="Times New Roman"/>
          <w:sz w:val="24"/>
          <w:szCs w:val="24"/>
        </w:rPr>
        <w:t>Порядок отражения в учете информации о сформированных резервах предстоящих</w:t>
      </w:r>
    </w:p>
    <w:p w:rsidR="00D33A06" w:rsidRPr="005F045A" w:rsidRDefault="00D33A06" w:rsidP="00820DF7">
      <w:pPr>
        <w:jc w:val="both"/>
        <w:rPr>
          <w:rFonts w:ascii="Times New Roman" w:hAnsi="Times New Roman" w:cs="Times New Roman"/>
          <w:sz w:val="24"/>
          <w:szCs w:val="24"/>
        </w:rPr>
      </w:pPr>
      <w:r w:rsidRPr="005F045A">
        <w:rPr>
          <w:rFonts w:ascii="Times New Roman" w:hAnsi="Times New Roman" w:cs="Times New Roman"/>
          <w:sz w:val="24"/>
          <w:szCs w:val="24"/>
        </w:rPr>
        <w:t>расходов в сумме отложенных обязательств осуществляется в соответствии с Письмом Минфина РФ от 20.05.2015 № 02-07-07/28998.</w:t>
      </w:r>
    </w:p>
    <w:p w:rsidR="00D33A06" w:rsidRDefault="00D33A06" w:rsidP="00820DF7">
      <w:pPr>
        <w:tabs>
          <w:tab w:val="left" w:pos="0"/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45A">
        <w:rPr>
          <w:rFonts w:ascii="Times New Roman" w:hAnsi="Times New Roman" w:cs="Times New Roman"/>
          <w:sz w:val="24"/>
          <w:szCs w:val="24"/>
        </w:rPr>
        <w:t>В учреждении создается резерв на оплату отпусков.</w:t>
      </w:r>
    </w:p>
    <w:p w:rsidR="00377FC8" w:rsidRDefault="00377FC8" w:rsidP="00820DF7">
      <w:pPr>
        <w:pStyle w:val="a5"/>
        <w:numPr>
          <w:ilvl w:val="0"/>
          <w:numId w:val="3"/>
        </w:numPr>
        <w:spacing w:before="220" w:after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FC8">
        <w:rPr>
          <w:rFonts w:ascii="Times New Roman" w:hAnsi="Times New Roman" w:cs="Times New Roman"/>
          <w:sz w:val="24"/>
          <w:szCs w:val="24"/>
        </w:rPr>
        <w:t>Ошибки, которые не влекут за собой отклонения по величине активов и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7FC8" w:rsidRPr="00377FC8" w:rsidRDefault="00377FC8" w:rsidP="00820DF7">
      <w:pPr>
        <w:spacing w:before="220" w:after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FC8">
        <w:rPr>
          <w:rFonts w:ascii="Times New Roman" w:hAnsi="Times New Roman" w:cs="Times New Roman"/>
          <w:sz w:val="24"/>
          <w:szCs w:val="24"/>
        </w:rPr>
        <w:t>полученного финансового результата, не являются существенными и не подлежат исправлению в представленной бухгалтерской (финансовой) отчетности, за исключением случаев, когда об исправлении таких ошибок принято решение уполномоченным органом (учредителем, органом внутреннего и внешнего финансового контроля)</w:t>
      </w:r>
    </w:p>
    <w:p w:rsidR="002F2F62" w:rsidRPr="006C1BFE" w:rsidRDefault="002F2F62" w:rsidP="006C1BFE">
      <w:pPr>
        <w:rPr>
          <w:rFonts w:ascii="Times New Roman" w:hAnsi="Times New Roman" w:cs="Times New Roman"/>
          <w:sz w:val="28"/>
          <w:szCs w:val="28"/>
        </w:rPr>
      </w:pPr>
    </w:p>
    <w:sectPr w:rsidR="002F2F62" w:rsidRPr="006C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3B23"/>
    <w:multiLevelType w:val="hybridMultilevel"/>
    <w:tmpl w:val="424CE460"/>
    <w:lvl w:ilvl="0" w:tplc="E2BCCD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76"/>
        </w:tabs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96"/>
        </w:tabs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16"/>
        </w:tabs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36"/>
        </w:tabs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56"/>
        </w:tabs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76"/>
        </w:tabs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96"/>
        </w:tabs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16"/>
        </w:tabs>
        <w:ind w:left="9316" w:hanging="180"/>
      </w:pPr>
    </w:lvl>
  </w:abstractNum>
  <w:abstractNum w:abstractNumId="1" w15:restartNumberingAfterBreak="0">
    <w:nsid w:val="186C2570"/>
    <w:multiLevelType w:val="hybridMultilevel"/>
    <w:tmpl w:val="3206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D402E"/>
    <w:multiLevelType w:val="hybridMultilevel"/>
    <w:tmpl w:val="381C0838"/>
    <w:lvl w:ilvl="0" w:tplc="5174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E0B10"/>
    <w:multiLevelType w:val="hybridMultilevel"/>
    <w:tmpl w:val="2EB42E8E"/>
    <w:lvl w:ilvl="0" w:tplc="D17060D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A3063F1"/>
    <w:multiLevelType w:val="hybridMultilevel"/>
    <w:tmpl w:val="A032349C"/>
    <w:lvl w:ilvl="0" w:tplc="D17060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62"/>
    <w:rsid w:val="002F2F62"/>
    <w:rsid w:val="00377FC8"/>
    <w:rsid w:val="003E2031"/>
    <w:rsid w:val="004C030A"/>
    <w:rsid w:val="00577DB6"/>
    <w:rsid w:val="005D757D"/>
    <w:rsid w:val="005F045A"/>
    <w:rsid w:val="006106FA"/>
    <w:rsid w:val="006C1BFE"/>
    <w:rsid w:val="00740D6C"/>
    <w:rsid w:val="00820DF7"/>
    <w:rsid w:val="00852075"/>
    <w:rsid w:val="00903702"/>
    <w:rsid w:val="00B36DC8"/>
    <w:rsid w:val="00C800E1"/>
    <w:rsid w:val="00CE5D25"/>
    <w:rsid w:val="00D33A06"/>
    <w:rsid w:val="00E8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532A0-B8AE-47CF-98B5-001EF62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106FA"/>
    <w:pPr>
      <w:tabs>
        <w:tab w:val="num" w:pos="0"/>
      </w:tabs>
      <w:outlineLvl w:val="0"/>
    </w:pPr>
    <w:rPr>
      <w:rFonts w:ascii="Times New Roman" w:eastAsia="Arial Unicode MS" w:hAnsi="Times New Roman" w:cs="Times New Roman"/>
      <w:b/>
      <w:bCs/>
      <w:sz w:val="48"/>
      <w:szCs w:val="48"/>
    </w:rPr>
  </w:style>
  <w:style w:type="paragraph" w:styleId="4">
    <w:name w:val="heading 4"/>
    <w:basedOn w:val="a"/>
    <w:next w:val="a"/>
    <w:link w:val="40"/>
    <w:qFormat/>
    <w:rsid w:val="006106F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link w:val="a6"/>
    <w:uiPriority w:val="34"/>
    <w:qFormat/>
    <w:rsid w:val="002F2F6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E2031"/>
  </w:style>
  <w:style w:type="paragraph" w:customStyle="1" w:styleId="a0">
    <w:name w:val="Заголовок"/>
    <w:basedOn w:val="a"/>
    <w:next w:val="a1"/>
    <w:rsid w:val="004C030A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1">
    <w:name w:val="Body Text"/>
    <w:basedOn w:val="a"/>
    <w:link w:val="a7"/>
    <w:uiPriority w:val="99"/>
    <w:semiHidden/>
    <w:unhideWhenUsed/>
    <w:rsid w:val="004C030A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4C030A"/>
  </w:style>
  <w:style w:type="character" w:customStyle="1" w:styleId="apple-converted-space">
    <w:name w:val="apple-converted-space"/>
    <w:basedOn w:val="a2"/>
    <w:rsid w:val="00852075"/>
  </w:style>
  <w:style w:type="character" w:styleId="a8">
    <w:name w:val="Hyperlink"/>
    <w:rsid w:val="00852075"/>
    <w:rPr>
      <w:color w:val="0066CC"/>
      <w:u w:val="single"/>
    </w:rPr>
  </w:style>
  <w:style w:type="paragraph" w:customStyle="1" w:styleId="st-j-0-73-5">
    <w:name w:val="st-j-0-73-5"/>
    <w:basedOn w:val="a"/>
    <w:rsid w:val="0085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D33A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2"/>
    <w:link w:val="1"/>
    <w:rsid w:val="006106FA"/>
    <w:rPr>
      <w:rFonts w:ascii="Times New Roman" w:eastAsia="Arial Unicode MS" w:hAnsi="Times New Roman" w:cs="Times New Roman"/>
      <w:b/>
      <w:bCs/>
      <w:color w:val="000000"/>
      <w:sz w:val="48"/>
      <w:szCs w:val="48"/>
      <w:lang w:eastAsia="ar-SA"/>
    </w:rPr>
  </w:style>
  <w:style w:type="character" w:customStyle="1" w:styleId="40">
    <w:name w:val="Заголовок 4 Знак"/>
    <w:basedOn w:val="a2"/>
    <w:link w:val="4"/>
    <w:rsid w:val="006106FA"/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Oaeno">
    <w:name w:val="Oaeno"/>
    <w:basedOn w:val="a"/>
    <w:rsid w:val="006106FA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80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C80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управлению имуществом</Company>
  <LinksUpToDate>false</LinksUpToDate>
  <CharactersWithSpaces>13209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Кузнецова</dc:creator>
  <cp:keywords/>
  <dc:description/>
  <cp:lastModifiedBy>Елена В. Кузнецова</cp:lastModifiedBy>
  <cp:revision>4</cp:revision>
  <cp:lastPrinted>2020-06-18T07:15:00Z</cp:lastPrinted>
  <dcterms:created xsi:type="dcterms:W3CDTF">2020-06-16T13:04:00Z</dcterms:created>
  <dcterms:modified xsi:type="dcterms:W3CDTF">2020-06-18T07:15:00Z</dcterms:modified>
</cp:coreProperties>
</file>