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4B" w:rsidRDefault="00C82D4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2D4B" w:rsidRDefault="00C82D4B">
      <w:pPr>
        <w:pStyle w:val="ConsPlusNormal"/>
        <w:outlineLvl w:val="0"/>
      </w:pPr>
    </w:p>
    <w:p w:rsidR="00C82D4B" w:rsidRDefault="00C82D4B">
      <w:pPr>
        <w:pStyle w:val="ConsPlusTitle"/>
        <w:jc w:val="center"/>
        <w:outlineLvl w:val="0"/>
      </w:pPr>
      <w:r>
        <w:t>ПРАВИТЕЛЬСТВО ВОРОНЕЖСКОЙ ОБЛАСТИ</w:t>
      </w:r>
    </w:p>
    <w:p w:rsidR="00C82D4B" w:rsidRDefault="00C82D4B">
      <w:pPr>
        <w:pStyle w:val="ConsPlusTitle"/>
        <w:jc w:val="center"/>
      </w:pPr>
    </w:p>
    <w:p w:rsidR="00C82D4B" w:rsidRDefault="00C82D4B">
      <w:pPr>
        <w:pStyle w:val="ConsPlusTitle"/>
        <w:jc w:val="center"/>
      </w:pPr>
      <w:r>
        <w:t>ПОСТАНОВЛЕНИЕ</w:t>
      </w:r>
    </w:p>
    <w:p w:rsidR="00C82D4B" w:rsidRDefault="00C82D4B">
      <w:pPr>
        <w:pStyle w:val="ConsPlusTitle"/>
        <w:jc w:val="center"/>
      </w:pPr>
      <w:r>
        <w:t>от 28 марта 2013 г. N 251</w:t>
      </w:r>
    </w:p>
    <w:p w:rsidR="00C82D4B" w:rsidRDefault="00C82D4B">
      <w:pPr>
        <w:pStyle w:val="ConsPlusTitle"/>
        <w:jc w:val="center"/>
      </w:pPr>
    </w:p>
    <w:p w:rsidR="00C82D4B" w:rsidRDefault="00C82D4B">
      <w:pPr>
        <w:pStyle w:val="ConsPlusTitle"/>
        <w:jc w:val="center"/>
      </w:pPr>
      <w:r>
        <w:t>ОБ УТВЕРЖДЕНИИ ПРАВИЛ ПРОВЕРКИ ДОСТОВЕРНОСТИ И ПОЛНОТЫ</w:t>
      </w:r>
    </w:p>
    <w:p w:rsidR="00C82D4B" w:rsidRDefault="00C82D4B">
      <w:pPr>
        <w:pStyle w:val="ConsPlusTitle"/>
        <w:jc w:val="center"/>
      </w:pPr>
      <w:r>
        <w:t>СВЕДЕНИЙ О ДОХОДАХ, ОБ ИМУЩЕСТВЕ И ОБЯЗАТЕЛЬСТВАХ</w:t>
      </w:r>
    </w:p>
    <w:p w:rsidR="00C82D4B" w:rsidRDefault="00C82D4B">
      <w:pPr>
        <w:pStyle w:val="ConsPlusTitle"/>
        <w:jc w:val="center"/>
      </w:pPr>
      <w:r>
        <w:t>ИМУЩЕСТВЕННОГО ХАРАКТЕРА, ПРЕДСТАВЛЯЕМЫХ ГРАЖДАНАМИ,</w:t>
      </w:r>
    </w:p>
    <w:p w:rsidR="00C82D4B" w:rsidRDefault="00C82D4B">
      <w:pPr>
        <w:pStyle w:val="ConsPlusTitle"/>
        <w:jc w:val="center"/>
      </w:pPr>
      <w:r>
        <w:t>ПРЕТЕНДУЮЩИМИ НА ЗАМЕЩЕНИЕ ДОЛЖНОСТЕЙ РУКОВОДИТЕЛЕЙ</w:t>
      </w:r>
    </w:p>
    <w:p w:rsidR="00C82D4B" w:rsidRDefault="00C82D4B">
      <w:pPr>
        <w:pStyle w:val="ConsPlusTitle"/>
        <w:jc w:val="center"/>
      </w:pPr>
      <w:r>
        <w:t>ГОСУДАРСТВЕННЫХ УЧРЕЖДЕНИЙ ВОРОНЕЖСКОЙ ОБЛАСТИ, И ЛИЦАМИ,</w:t>
      </w:r>
    </w:p>
    <w:p w:rsidR="00C82D4B" w:rsidRDefault="00C82D4B">
      <w:pPr>
        <w:pStyle w:val="ConsPlusTitle"/>
        <w:jc w:val="center"/>
      </w:pPr>
      <w:r>
        <w:t>ЗАМЕЩАЮЩИМИ ЭТИ ДОЛЖНОСТИ</w:t>
      </w:r>
    </w:p>
    <w:p w:rsidR="00C82D4B" w:rsidRDefault="00C82D4B">
      <w:pPr>
        <w:pStyle w:val="ConsPlusNormal"/>
        <w:ind w:firstLine="540"/>
        <w:jc w:val="both"/>
      </w:pPr>
    </w:p>
    <w:p w:rsidR="00C82D4B" w:rsidRDefault="00C82D4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Воронежской области постановляет: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Воронежской области, и лицами, замещающими эти должности.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Воронежской области, осуществляющим функции и полномочия учредителей государственных учреждений Воронежской области, в срок до 01 апреля 2013 года определить должностных лиц, ответственных за организацию и проведение проверки достоверности и полноты сведений, предоставляемых гражданами, претендующими на замещение должностей руководителей государственных учреждений Воронежской области, и лицами, замещающими эти должности.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Воронежской области - руководителя департамента имущественных и земельных отношений Воронежской области Увайдова М.И.</w:t>
      </w:r>
    </w:p>
    <w:p w:rsidR="00C82D4B" w:rsidRDefault="00C82D4B">
      <w:pPr>
        <w:pStyle w:val="ConsPlusNormal"/>
        <w:jc w:val="right"/>
      </w:pPr>
    </w:p>
    <w:p w:rsidR="00C82D4B" w:rsidRDefault="00C82D4B">
      <w:pPr>
        <w:pStyle w:val="ConsPlusNormal"/>
        <w:jc w:val="right"/>
      </w:pPr>
      <w:r>
        <w:t>Исполняющий обязанности</w:t>
      </w:r>
    </w:p>
    <w:p w:rsidR="00C82D4B" w:rsidRDefault="00C82D4B">
      <w:pPr>
        <w:pStyle w:val="ConsPlusNormal"/>
        <w:jc w:val="right"/>
      </w:pPr>
      <w:r>
        <w:t>губернатора Воронежской области</w:t>
      </w:r>
    </w:p>
    <w:p w:rsidR="00C82D4B" w:rsidRDefault="00C82D4B">
      <w:pPr>
        <w:pStyle w:val="ConsPlusNormal"/>
        <w:jc w:val="right"/>
      </w:pPr>
      <w:r>
        <w:t>Ю.В.АГИБАЛОВ</w:t>
      </w:r>
    </w:p>
    <w:p w:rsidR="00C82D4B" w:rsidRDefault="00C82D4B">
      <w:pPr>
        <w:pStyle w:val="ConsPlusNormal"/>
        <w:jc w:val="right"/>
      </w:pPr>
    </w:p>
    <w:p w:rsidR="00C82D4B" w:rsidRDefault="00C82D4B">
      <w:pPr>
        <w:pStyle w:val="ConsPlusNormal"/>
        <w:jc w:val="right"/>
      </w:pPr>
    </w:p>
    <w:p w:rsidR="00C82D4B" w:rsidRDefault="00C82D4B">
      <w:pPr>
        <w:pStyle w:val="ConsPlusNormal"/>
        <w:jc w:val="right"/>
      </w:pPr>
    </w:p>
    <w:p w:rsidR="00C82D4B" w:rsidRDefault="00C82D4B">
      <w:pPr>
        <w:pStyle w:val="ConsPlusNormal"/>
        <w:jc w:val="right"/>
      </w:pPr>
    </w:p>
    <w:p w:rsidR="00C82D4B" w:rsidRDefault="00C82D4B">
      <w:pPr>
        <w:pStyle w:val="ConsPlusNormal"/>
        <w:jc w:val="right"/>
      </w:pPr>
    </w:p>
    <w:p w:rsidR="00C82D4B" w:rsidRDefault="00C82D4B">
      <w:pPr>
        <w:pStyle w:val="ConsPlusNormal"/>
        <w:jc w:val="right"/>
        <w:outlineLvl w:val="0"/>
      </w:pPr>
      <w:r>
        <w:t>Утверждены</w:t>
      </w:r>
    </w:p>
    <w:p w:rsidR="00C82D4B" w:rsidRDefault="00C82D4B">
      <w:pPr>
        <w:pStyle w:val="ConsPlusNormal"/>
        <w:jc w:val="right"/>
      </w:pPr>
      <w:r>
        <w:t>постановлением</w:t>
      </w:r>
    </w:p>
    <w:p w:rsidR="00C82D4B" w:rsidRDefault="00C82D4B">
      <w:pPr>
        <w:pStyle w:val="ConsPlusNormal"/>
        <w:jc w:val="right"/>
      </w:pPr>
      <w:r>
        <w:t>правительства Воронежской области</w:t>
      </w:r>
    </w:p>
    <w:p w:rsidR="00C82D4B" w:rsidRDefault="00C82D4B">
      <w:pPr>
        <w:pStyle w:val="ConsPlusNormal"/>
        <w:jc w:val="right"/>
      </w:pPr>
      <w:r>
        <w:t>от 28.03.2013 N 251</w:t>
      </w:r>
    </w:p>
    <w:p w:rsidR="00C82D4B" w:rsidRDefault="00C82D4B">
      <w:pPr>
        <w:pStyle w:val="ConsPlusNormal"/>
        <w:jc w:val="right"/>
      </w:pPr>
    </w:p>
    <w:p w:rsidR="00C82D4B" w:rsidRDefault="00C82D4B">
      <w:pPr>
        <w:pStyle w:val="ConsPlusTitle"/>
        <w:jc w:val="center"/>
      </w:pPr>
      <w:bookmarkStart w:id="1" w:name="P31"/>
      <w:bookmarkEnd w:id="1"/>
      <w:r>
        <w:t>ПРАВИЛА</w:t>
      </w:r>
    </w:p>
    <w:p w:rsidR="00C82D4B" w:rsidRDefault="00C82D4B">
      <w:pPr>
        <w:pStyle w:val="ConsPlusTitle"/>
        <w:jc w:val="center"/>
      </w:pPr>
      <w:r>
        <w:t>ПРОВЕРКИ ДОСТОВЕРНОСТИ И ПОЛНОТЫ СВЕДЕНИЙ О ДОХОДАХ,</w:t>
      </w:r>
    </w:p>
    <w:p w:rsidR="00C82D4B" w:rsidRDefault="00C82D4B">
      <w:pPr>
        <w:pStyle w:val="ConsPlusTitle"/>
        <w:jc w:val="center"/>
      </w:pPr>
      <w:r>
        <w:lastRenderedPageBreak/>
        <w:t>ОБ ИМУЩЕСТВЕ И ОБЯЗАТЕЛЬСТВАХ ИМУЩЕСТВЕННОГО ХАРАКТЕРА,</w:t>
      </w:r>
    </w:p>
    <w:p w:rsidR="00C82D4B" w:rsidRDefault="00C82D4B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C82D4B" w:rsidRDefault="00C82D4B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C82D4B" w:rsidRDefault="00C82D4B">
      <w:pPr>
        <w:pStyle w:val="ConsPlusTitle"/>
        <w:jc w:val="center"/>
      </w:pPr>
      <w:r>
        <w:t>ВОРОНЕЖСКОЙ ОБЛАСТИ, И ЛИЦАМИ, ЗАМЕЩАЮЩИМИ ЭТИ ДОЛЖНОСТИ</w:t>
      </w:r>
    </w:p>
    <w:p w:rsidR="00C82D4B" w:rsidRDefault="00C82D4B">
      <w:pPr>
        <w:pStyle w:val="ConsPlusNormal"/>
        <w:jc w:val="center"/>
      </w:pPr>
    </w:p>
    <w:p w:rsidR="00C82D4B" w:rsidRDefault="00C82D4B">
      <w:pPr>
        <w:pStyle w:val="ConsPlusNormal"/>
        <w:ind w:firstLine="540"/>
        <w:jc w:val="both"/>
      </w:pPr>
      <w:bookmarkStart w:id="2" w:name="P38"/>
      <w:bookmarkEnd w:id="2"/>
      <w:r>
        <w:t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Воронежской области (далее - областные государственные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2. Проверка осуществляется по решению руководителя исполнительного органа государственной власти Воронежской области, осуществляющего функции и полномочия учредителя областного государственного учреждения (далее - уполномоченный орган).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3. Проверку осуществляют гражданские служащие уполномоченных органов, ответственные за работу по профилактике коррупционных и иных правонарушений (далее - уполномоченные должностные лица).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б) уполномоченными должностными лицами;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Федерации, Общественной палатой Воронежской области;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уполномоченного органа.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должностное лицо вправе: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областного государственного учреждения, а также с лицом, замещающим должность руководителя областного государственного учреждения;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областного государственного учреждения, а также лицом, замещающим должность руководителя областного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</w:t>
      </w:r>
      <w:r>
        <w:lastRenderedPageBreak/>
        <w:t>областного государственного учреждения, а также от лица, замещающего должность руководителя областного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8. Руководитель уполномоченного органа обеспечивает: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областного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областного государственного учреждения, в случае его обращения о том, какие представляемые им сведения, указанные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9. По окончании проверки руководитель уполномоченного органа обязан ознакомить лицо, замещающее должность руководителя областного государственного учреждения, с результатами проверки.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областного государственного учреждения, вправе: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11. По результатам проверки руководитель уполномоченного органа принимает одно из следующих решений: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областного государственного учреждения, на должность руководителя областного государственного учреждения;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областного государственного учреждения, в назначении на должность руководителя областного государственного учреждения;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областного государственного учреждения, мер дисциплинарной ответственности.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82D4B" w:rsidRDefault="00C82D4B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руководителю уполномоченного органа, хранятся им в соответствии с законодательством об архивном деле.</w:t>
      </w:r>
    </w:p>
    <w:p w:rsidR="00C82D4B" w:rsidRDefault="00C82D4B">
      <w:pPr>
        <w:pStyle w:val="ConsPlusNormal"/>
        <w:ind w:firstLine="540"/>
        <w:jc w:val="both"/>
      </w:pPr>
    </w:p>
    <w:p w:rsidR="00C82D4B" w:rsidRDefault="00C82D4B">
      <w:pPr>
        <w:pStyle w:val="ConsPlusNormal"/>
        <w:ind w:firstLine="540"/>
        <w:jc w:val="both"/>
      </w:pPr>
    </w:p>
    <w:p w:rsidR="00C82D4B" w:rsidRDefault="00C82D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67D" w:rsidRDefault="00F4167D"/>
    <w:sectPr w:rsidR="00F4167D" w:rsidSect="00EF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4B"/>
    <w:rsid w:val="00B9626F"/>
    <w:rsid w:val="00C82D4B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0CE58-DA3C-4F84-B9EE-E52924B9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D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53EDC736F64B36EE4681A5F00C587A781CBE8C5CA5CFBAC3B0782A22346B73243A1547127CBB9F484FB02D17F0D9F0CA77FFE58C43A3Ey263I" TargetMode="External"/><Relationship Id="rId5" Type="http://schemas.openxmlformats.org/officeDocument/2006/relationships/hyperlink" Target="consultantplus://offline/ref=93453EDC736F64B36EE4681A5F00C587A587CCE9C1C35CFBAC3B0782A22346B73243A1547127CABBF684FB02D17F0D9F0CA77FFE58C43A3Ey263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Руководитель Аппарата</cp:lastModifiedBy>
  <cp:revision>2</cp:revision>
  <dcterms:created xsi:type="dcterms:W3CDTF">2022-12-13T05:05:00Z</dcterms:created>
  <dcterms:modified xsi:type="dcterms:W3CDTF">2022-12-13T05:05:00Z</dcterms:modified>
</cp:coreProperties>
</file>