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Pr="006A00E5" w:rsidRDefault="009F5C73" w:rsidP="0097458A">
      <w:pPr>
        <w:pStyle w:val="a8"/>
        <w:tabs>
          <w:tab w:val="left" w:pos="708"/>
        </w:tabs>
        <w:rPr>
          <w:rFonts w:ascii="Arial" w:hAnsi="Arial" w:cs="Arial"/>
          <w:b/>
          <w:sz w:val="24"/>
          <w:szCs w:val="24"/>
        </w:rPr>
      </w:pPr>
      <w:r w:rsidRPr="006A00E5">
        <w:rPr>
          <w:rFonts w:ascii="Arial" w:hAnsi="Arial" w:cs="Arial"/>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313A63" w:rsidRPr="006A00E5" w:rsidRDefault="00313A63" w:rsidP="0097458A">
      <w:pPr>
        <w:pStyle w:val="a8"/>
        <w:tabs>
          <w:tab w:val="left" w:pos="708"/>
        </w:tabs>
        <w:rPr>
          <w:rFonts w:ascii="Arial" w:hAnsi="Arial" w:cs="Arial"/>
          <w:b/>
          <w:sz w:val="24"/>
          <w:szCs w:val="24"/>
        </w:rPr>
      </w:pPr>
    </w:p>
    <w:p w:rsidR="006A00E5" w:rsidRDefault="006A00E5" w:rsidP="0097458A">
      <w:pPr>
        <w:pStyle w:val="a8"/>
        <w:tabs>
          <w:tab w:val="left" w:pos="708"/>
        </w:tabs>
        <w:jc w:val="center"/>
        <w:rPr>
          <w:rFonts w:ascii="Arial" w:hAnsi="Arial" w:cs="Arial"/>
          <w:b/>
          <w:sz w:val="28"/>
          <w:szCs w:val="28"/>
        </w:rPr>
      </w:pPr>
    </w:p>
    <w:p w:rsidR="00313A63" w:rsidRPr="006A00E5" w:rsidRDefault="00313A63" w:rsidP="0097458A">
      <w:pPr>
        <w:pStyle w:val="a8"/>
        <w:tabs>
          <w:tab w:val="left" w:pos="708"/>
        </w:tabs>
        <w:jc w:val="center"/>
        <w:rPr>
          <w:rFonts w:ascii="Arial" w:hAnsi="Arial" w:cs="Arial"/>
          <w:b/>
          <w:sz w:val="28"/>
          <w:szCs w:val="28"/>
        </w:rPr>
      </w:pPr>
      <w:r w:rsidRPr="006A00E5">
        <w:rPr>
          <w:rFonts w:ascii="Arial" w:hAnsi="Arial" w:cs="Arial"/>
          <w:b/>
          <w:sz w:val="28"/>
          <w:szCs w:val="28"/>
        </w:rPr>
        <w:t xml:space="preserve">АДМИНИСТРАЦИЯ ТАЛОВСКОГО </w:t>
      </w:r>
    </w:p>
    <w:p w:rsidR="00313A63" w:rsidRPr="006A00E5" w:rsidRDefault="00313A63" w:rsidP="0097458A">
      <w:pPr>
        <w:pStyle w:val="a8"/>
        <w:tabs>
          <w:tab w:val="left" w:pos="708"/>
        </w:tabs>
        <w:jc w:val="center"/>
        <w:rPr>
          <w:rFonts w:ascii="Arial" w:hAnsi="Arial" w:cs="Arial"/>
          <w:b/>
          <w:sz w:val="28"/>
          <w:szCs w:val="28"/>
        </w:rPr>
      </w:pPr>
      <w:r w:rsidRPr="006A00E5">
        <w:rPr>
          <w:rFonts w:ascii="Arial" w:hAnsi="Arial" w:cs="Arial"/>
          <w:b/>
          <w:sz w:val="28"/>
          <w:szCs w:val="28"/>
        </w:rPr>
        <w:t>МУНИЦИПАЛЬНОГО РАЙОНАВОРОНЕЖСКОЙ ОБЛАСТИ</w:t>
      </w:r>
    </w:p>
    <w:p w:rsidR="00313A63" w:rsidRPr="006A00E5" w:rsidRDefault="00313A63" w:rsidP="0097458A">
      <w:pPr>
        <w:pStyle w:val="a8"/>
        <w:tabs>
          <w:tab w:val="left" w:pos="708"/>
        </w:tabs>
        <w:rPr>
          <w:rFonts w:ascii="Arial" w:hAnsi="Arial" w:cs="Arial"/>
          <w:b/>
          <w:sz w:val="28"/>
          <w:szCs w:val="28"/>
        </w:rPr>
      </w:pPr>
    </w:p>
    <w:p w:rsidR="00313A63" w:rsidRPr="006A00E5" w:rsidRDefault="00313A63" w:rsidP="0097458A">
      <w:pPr>
        <w:pStyle w:val="a8"/>
        <w:tabs>
          <w:tab w:val="left" w:pos="708"/>
        </w:tabs>
        <w:jc w:val="center"/>
        <w:rPr>
          <w:rFonts w:ascii="Arial" w:hAnsi="Arial" w:cs="Arial"/>
          <w:b/>
          <w:sz w:val="28"/>
          <w:szCs w:val="28"/>
        </w:rPr>
      </w:pPr>
      <w:r w:rsidRPr="006A00E5">
        <w:rPr>
          <w:rFonts w:ascii="Arial" w:hAnsi="Arial" w:cs="Arial"/>
          <w:b/>
          <w:sz w:val="28"/>
          <w:szCs w:val="28"/>
        </w:rPr>
        <w:t>П О С Т А Н О В Л Е Н И Е</w:t>
      </w:r>
    </w:p>
    <w:p w:rsidR="00313A63" w:rsidRPr="006A00E5" w:rsidRDefault="00313A63" w:rsidP="0097458A">
      <w:pPr>
        <w:pStyle w:val="a8"/>
        <w:tabs>
          <w:tab w:val="left" w:pos="708"/>
        </w:tabs>
        <w:rPr>
          <w:rFonts w:ascii="Arial" w:hAnsi="Arial" w:cs="Arial"/>
          <w:b/>
          <w:sz w:val="24"/>
          <w:szCs w:val="24"/>
        </w:rPr>
      </w:pPr>
    </w:p>
    <w:p w:rsidR="00313A63" w:rsidRPr="006A00E5" w:rsidRDefault="00313A63" w:rsidP="00260113">
      <w:pPr>
        <w:pStyle w:val="a8"/>
        <w:pBdr>
          <w:bottom w:val="single" w:sz="4" w:space="1" w:color="auto"/>
        </w:pBdr>
        <w:tabs>
          <w:tab w:val="clear" w:pos="4677"/>
          <w:tab w:val="clear" w:pos="9355"/>
          <w:tab w:val="left" w:pos="708"/>
          <w:tab w:val="right" w:pos="3965"/>
        </w:tabs>
        <w:ind w:right="5574"/>
        <w:rPr>
          <w:rFonts w:ascii="Arial" w:hAnsi="Arial" w:cs="Arial"/>
          <w:sz w:val="24"/>
          <w:szCs w:val="24"/>
        </w:rPr>
      </w:pPr>
      <w:r w:rsidRPr="006A00E5">
        <w:rPr>
          <w:rFonts w:ascii="Arial" w:hAnsi="Arial" w:cs="Arial"/>
          <w:sz w:val="24"/>
          <w:szCs w:val="24"/>
        </w:rPr>
        <w:t>от</w:t>
      </w:r>
      <w:r w:rsidR="006A00E5">
        <w:rPr>
          <w:rFonts w:ascii="Arial" w:hAnsi="Arial" w:cs="Arial"/>
          <w:sz w:val="24"/>
          <w:szCs w:val="24"/>
        </w:rPr>
        <w:t xml:space="preserve"> </w:t>
      </w:r>
      <w:r w:rsidR="000C20C8" w:rsidRPr="006A00E5">
        <w:rPr>
          <w:rFonts w:ascii="Arial" w:hAnsi="Arial" w:cs="Arial"/>
          <w:sz w:val="24"/>
          <w:szCs w:val="24"/>
        </w:rPr>
        <w:t>11 декабря 2023 № 672</w:t>
      </w:r>
      <w:r w:rsidR="00A023C4" w:rsidRPr="006A00E5">
        <w:rPr>
          <w:rFonts w:ascii="Arial" w:hAnsi="Arial" w:cs="Arial"/>
          <w:sz w:val="24"/>
          <w:szCs w:val="24"/>
        </w:rPr>
        <w:t xml:space="preserve"> </w:t>
      </w:r>
    </w:p>
    <w:p w:rsidR="00313A63" w:rsidRPr="006A00E5" w:rsidRDefault="00313A63" w:rsidP="00260113">
      <w:pPr>
        <w:pStyle w:val="a8"/>
        <w:tabs>
          <w:tab w:val="left" w:pos="708"/>
          <w:tab w:val="center" w:pos="7200"/>
        </w:tabs>
        <w:ind w:right="5574"/>
        <w:jc w:val="center"/>
        <w:rPr>
          <w:rFonts w:ascii="Arial" w:hAnsi="Arial" w:cs="Arial"/>
          <w:sz w:val="24"/>
          <w:szCs w:val="24"/>
        </w:rPr>
      </w:pPr>
      <w:r w:rsidRPr="006A00E5">
        <w:rPr>
          <w:rFonts w:ascii="Arial" w:hAnsi="Arial" w:cs="Arial"/>
          <w:sz w:val="24"/>
          <w:szCs w:val="24"/>
        </w:rPr>
        <w:t>р. п. Таловая</w:t>
      </w:r>
    </w:p>
    <w:p w:rsidR="006A00E5" w:rsidRDefault="006A00E5" w:rsidP="00135041">
      <w:pPr>
        <w:jc w:val="both"/>
        <w:rPr>
          <w:rFonts w:ascii="Arial" w:hAnsi="Arial" w:cs="Arial"/>
          <w:b/>
        </w:rPr>
      </w:pPr>
    </w:p>
    <w:p w:rsidR="00313A63" w:rsidRPr="006A00E5" w:rsidRDefault="00313A63" w:rsidP="00135041">
      <w:pPr>
        <w:jc w:val="both"/>
        <w:rPr>
          <w:rFonts w:ascii="Arial" w:hAnsi="Arial" w:cs="Arial"/>
          <w:b/>
        </w:rPr>
      </w:pPr>
      <w:r w:rsidRPr="006A00E5">
        <w:rPr>
          <w:rFonts w:ascii="Arial" w:hAnsi="Arial" w:cs="Arial"/>
          <w:b/>
        </w:rPr>
        <w:t xml:space="preserve">О внесении изменений </w:t>
      </w:r>
    </w:p>
    <w:p w:rsidR="00313A63" w:rsidRPr="006A00E5" w:rsidRDefault="00313A63" w:rsidP="00135041">
      <w:pPr>
        <w:jc w:val="both"/>
        <w:rPr>
          <w:rFonts w:ascii="Arial" w:hAnsi="Arial" w:cs="Arial"/>
          <w:b/>
        </w:rPr>
      </w:pPr>
      <w:r w:rsidRPr="006A00E5">
        <w:rPr>
          <w:rFonts w:ascii="Arial" w:hAnsi="Arial" w:cs="Arial"/>
          <w:b/>
        </w:rPr>
        <w:t xml:space="preserve">в постановление от </w:t>
      </w:r>
      <w:r w:rsidR="006F7C0D" w:rsidRPr="006A00E5">
        <w:rPr>
          <w:rFonts w:ascii="Arial" w:hAnsi="Arial" w:cs="Arial"/>
          <w:b/>
        </w:rPr>
        <w:t>26</w:t>
      </w:r>
      <w:r w:rsidRPr="006A00E5">
        <w:rPr>
          <w:rFonts w:ascii="Arial" w:hAnsi="Arial" w:cs="Arial"/>
          <w:b/>
        </w:rPr>
        <w:t>.11.201</w:t>
      </w:r>
      <w:r w:rsidR="006F7C0D" w:rsidRPr="006A00E5">
        <w:rPr>
          <w:rFonts w:ascii="Arial" w:hAnsi="Arial" w:cs="Arial"/>
          <w:b/>
        </w:rPr>
        <w:t>8</w:t>
      </w:r>
      <w:r w:rsidR="006A00E5">
        <w:rPr>
          <w:rFonts w:ascii="Arial" w:hAnsi="Arial" w:cs="Arial"/>
          <w:b/>
        </w:rPr>
        <w:t xml:space="preserve"> </w:t>
      </w:r>
    </w:p>
    <w:p w:rsidR="00313A63" w:rsidRPr="006A00E5" w:rsidRDefault="00313A63" w:rsidP="00135041">
      <w:pPr>
        <w:jc w:val="both"/>
        <w:rPr>
          <w:rFonts w:ascii="Arial" w:hAnsi="Arial" w:cs="Arial"/>
          <w:b/>
        </w:rPr>
      </w:pPr>
      <w:r w:rsidRPr="006A00E5">
        <w:rPr>
          <w:rFonts w:ascii="Arial" w:hAnsi="Arial" w:cs="Arial"/>
          <w:b/>
        </w:rPr>
        <w:t>№</w:t>
      </w:r>
      <w:r w:rsidR="000F4F2A" w:rsidRPr="006A00E5">
        <w:rPr>
          <w:rFonts w:ascii="Arial" w:hAnsi="Arial" w:cs="Arial"/>
          <w:b/>
        </w:rPr>
        <w:t xml:space="preserve"> </w:t>
      </w:r>
      <w:r w:rsidR="006F7C0D" w:rsidRPr="006A00E5">
        <w:rPr>
          <w:rFonts w:ascii="Arial" w:hAnsi="Arial" w:cs="Arial"/>
          <w:b/>
        </w:rPr>
        <w:t>847</w:t>
      </w:r>
      <w:r w:rsidRPr="006A00E5">
        <w:rPr>
          <w:rFonts w:ascii="Arial" w:hAnsi="Arial" w:cs="Arial"/>
          <w:b/>
        </w:rPr>
        <w:t xml:space="preserve"> «О мониторинге и</w:t>
      </w:r>
      <w:r w:rsidR="006A00E5" w:rsidRPr="006A00E5">
        <w:rPr>
          <w:rFonts w:ascii="Arial" w:hAnsi="Arial" w:cs="Arial"/>
          <w:b/>
        </w:rPr>
        <w:t xml:space="preserve"> </w:t>
      </w:r>
      <w:r w:rsidRPr="006A00E5">
        <w:rPr>
          <w:rFonts w:ascii="Arial" w:hAnsi="Arial" w:cs="Arial"/>
          <w:b/>
        </w:rPr>
        <w:t>оценке</w:t>
      </w:r>
    </w:p>
    <w:p w:rsidR="00313A63" w:rsidRPr="006A00E5" w:rsidRDefault="00313A63" w:rsidP="00135041">
      <w:pPr>
        <w:jc w:val="both"/>
        <w:rPr>
          <w:rFonts w:ascii="Arial" w:hAnsi="Arial" w:cs="Arial"/>
          <w:b/>
        </w:rPr>
      </w:pPr>
      <w:r w:rsidRPr="006A00E5">
        <w:rPr>
          <w:rFonts w:ascii="Arial" w:hAnsi="Arial" w:cs="Arial"/>
          <w:b/>
        </w:rPr>
        <w:t>эффективности развития</w:t>
      </w:r>
    </w:p>
    <w:p w:rsidR="00313A63" w:rsidRPr="006A00E5" w:rsidRDefault="00313A63" w:rsidP="00135041">
      <w:pPr>
        <w:jc w:val="both"/>
        <w:rPr>
          <w:rFonts w:ascii="Arial" w:hAnsi="Arial" w:cs="Arial"/>
          <w:b/>
        </w:rPr>
      </w:pPr>
      <w:r w:rsidRPr="006A00E5">
        <w:rPr>
          <w:rFonts w:ascii="Arial" w:hAnsi="Arial" w:cs="Arial"/>
          <w:b/>
        </w:rPr>
        <w:t>сельских поселений</w:t>
      </w:r>
    </w:p>
    <w:p w:rsidR="00313A63" w:rsidRPr="006A00E5" w:rsidRDefault="00313A63" w:rsidP="00135041">
      <w:pPr>
        <w:jc w:val="both"/>
        <w:rPr>
          <w:rFonts w:ascii="Arial" w:hAnsi="Arial" w:cs="Arial"/>
          <w:b/>
        </w:rPr>
      </w:pPr>
      <w:r w:rsidRPr="006A00E5">
        <w:rPr>
          <w:rFonts w:ascii="Arial" w:hAnsi="Arial" w:cs="Arial"/>
          <w:b/>
        </w:rPr>
        <w:t xml:space="preserve">Таловского муниципального </w:t>
      </w:r>
    </w:p>
    <w:p w:rsidR="00313A63" w:rsidRPr="006A00E5" w:rsidRDefault="00313A63" w:rsidP="00135041">
      <w:pPr>
        <w:jc w:val="both"/>
        <w:rPr>
          <w:rFonts w:ascii="Arial" w:hAnsi="Arial" w:cs="Arial"/>
          <w:b/>
        </w:rPr>
      </w:pPr>
      <w:r w:rsidRPr="006A00E5">
        <w:rPr>
          <w:rFonts w:ascii="Arial" w:hAnsi="Arial" w:cs="Arial"/>
          <w:b/>
        </w:rPr>
        <w:t>района»</w:t>
      </w:r>
    </w:p>
    <w:p w:rsidR="00313A63" w:rsidRPr="006A00E5" w:rsidRDefault="00313A63" w:rsidP="00135041">
      <w:pPr>
        <w:pStyle w:val="a8"/>
        <w:tabs>
          <w:tab w:val="left" w:pos="708"/>
        </w:tabs>
        <w:rPr>
          <w:rFonts w:ascii="Arial" w:hAnsi="Arial" w:cs="Arial"/>
          <w:sz w:val="24"/>
          <w:szCs w:val="24"/>
        </w:rPr>
      </w:pPr>
    </w:p>
    <w:p w:rsidR="000E67B5" w:rsidRPr="006A00E5" w:rsidRDefault="000E67B5" w:rsidP="00135041">
      <w:pPr>
        <w:pStyle w:val="a8"/>
        <w:tabs>
          <w:tab w:val="left" w:pos="708"/>
        </w:tabs>
        <w:rPr>
          <w:rFonts w:ascii="Arial" w:hAnsi="Arial" w:cs="Arial"/>
          <w:sz w:val="24"/>
          <w:szCs w:val="24"/>
        </w:rPr>
      </w:pPr>
    </w:p>
    <w:p w:rsidR="000E67B5" w:rsidRPr="006A00E5" w:rsidRDefault="000B31E0" w:rsidP="006A00E5">
      <w:pPr>
        <w:tabs>
          <w:tab w:val="left" w:pos="2694"/>
        </w:tabs>
        <w:spacing w:line="360" w:lineRule="auto"/>
        <w:ind w:firstLine="567"/>
        <w:jc w:val="both"/>
        <w:rPr>
          <w:rFonts w:ascii="Arial" w:hAnsi="Arial" w:cs="Arial"/>
          <w:b/>
        </w:rPr>
      </w:pPr>
      <w:r w:rsidRPr="006A00E5">
        <w:rPr>
          <w:rFonts w:ascii="Arial" w:hAnsi="Arial" w:cs="Arial"/>
        </w:rPr>
        <w:t>В целях повышения результативности управления социально-экономическим развитием сельских поселений Таловского муниципального района Воронежской области, качества решения вопросов местного значения, укрепления взаи</w:t>
      </w:r>
      <w:r w:rsidR="006A00E5">
        <w:rPr>
          <w:rFonts w:ascii="Arial" w:hAnsi="Arial" w:cs="Arial"/>
        </w:rPr>
        <w:t>модействия администрации района</w:t>
      </w:r>
      <w:r w:rsidRPr="006A00E5">
        <w:rPr>
          <w:rFonts w:ascii="Arial" w:hAnsi="Arial" w:cs="Arial"/>
        </w:rPr>
        <w:t xml:space="preserve"> и администраций сельских поселений, оценки эффективности</w:t>
      </w:r>
      <w:r w:rsidR="006A00E5">
        <w:rPr>
          <w:rFonts w:ascii="Arial" w:hAnsi="Arial" w:cs="Arial"/>
        </w:rPr>
        <w:t xml:space="preserve"> развития сельских поселений, </w:t>
      </w:r>
      <w:r w:rsidRPr="006A00E5">
        <w:rPr>
          <w:rFonts w:ascii="Arial" w:hAnsi="Arial" w:cs="Arial"/>
        </w:rPr>
        <w:t>администрация Таловского муници</w:t>
      </w:r>
      <w:r w:rsidR="006A00E5">
        <w:rPr>
          <w:rFonts w:ascii="Arial" w:hAnsi="Arial" w:cs="Arial"/>
        </w:rPr>
        <w:t xml:space="preserve">пального района </w:t>
      </w:r>
      <w:r w:rsidRPr="006A00E5">
        <w:rPr>
          <w:rFonts w:ascii="Arial" w:hAnsi="Arial" w:cs="Arial"/>
          <w:b/>
        </w:rPr>
        <w:t>п</w:t>
      </w:r>
      <w:r w:rsidR="00135E79" w:rsidRPr="006A00E5">
        <w:rPr>
          <w:rFonts w:ascii="Arial" w:hAnsi="Arial" w:cs="Arial"/>
          <w:b/>
        </w:rPr>
        <w:t xml:space="preserve"> </w:t>
      </w:r>
      <w:r w:rsidRPr="006A00E5">
        <w:rPr>
          <w:rFonts w:ascii="Arial" w:hAnsi="Arial" w:cs="Arial"/>
          <w:b/>
        </w:rPr>
        <w:t>о</w:t>
      </w:r>
      <w:r w:rsidR="00135E79" w:rsidRPr="006A00E5">
        <w:rPr>
          <w:rFonts w:ascii="Arial" w:hAnsi="Arial" w:cs="Arial"/>
          <w:b/>
        </w:rPr>
        <w:t xml:space="preserve"> </w:t>
      </w:r>
      <w:r w:rsidRPr="006A00E5">
        <w:rPr>
          <w:rFonts w:ascii="Arial" w:hAnsi="Arial" w:cs="Arial"/>
          <w:b/>
        </w:rPr>
        <w:t>с</w:t>
      </w:r>
      <w:r w:rsidR="00135E79" w:rsidRPr="006A00E5">
        <w:rPr>
          <w:rFonts w:ascii="Arial" w:hAnsi="Arial" w:cs="Arial"/>
          <w:b/>
        </w:rPr>
        <w:t xml:space="preserve"> </w:t>
      </w:r>
      <w:proofErr w:type="gramStart"/>
      <w:r w:rsidRPr="006A00E5">
        <w:rPr>
          <w:rFonts w:ascii="Arial" w:hAnsi="Arial" w:cs="Arial"/>
          <w:b/>
        </w:rPr>
        <w:t>т</w:t>
      </w:r>
      <w:proofErr w:type="gramEnd"/>
      <w:r w:rsidR="00135E79" w:rsidRPr="006A00E5">
        <w:rPr>
          <w:rFonts w:ascii="Arial" w:hAnsi="Arial" w:cs="Arial"/>
          <w:b/>
        </w:rPr>
        <w:t xml:space="preserve"> </w:t>
      </w:r>
      <w:r w:rsidRPr="006A00E5">
        <w:rPr>
          <w:rFonts w:ascii="Arial" w:hAnsi="Arial" w:cs="Arial"/>
          <w:b/>
        </w:rPr>
        <w:t>а</w:t>
      </w:r>
      <w:r w:rsidR="00135E79" w:rsidRPr="006A00E5">
        <w:rPr>
          <w:rFonts w:ascii="Arial" w:hAnsi="Arial" w:cs="Arial"/>
          <w:b/>
        </w:rPr>
        <w:t xml:space="preserve"> </w:t>
      </w:r>
      <w:r w:rsidRPr="006A00E5">
        <w:rPr>
          <w:rFonts w:ascii="Arial" w:hAnsi="Arial" w:cs="Arial"/>
          <w:b/>
        </w:rPr>
        <w:t>н</w:t>
      </w:r>
      <w:r w:rsidR="00135E79" w:rsidRPr="006A00E5">
        <w:rPr>
          <w:rFonts w:ascii="Arial" w:hAnsi="Arial" w:cs="Arial"/>
          <w:b/>
        </w:rPr>
        <w:t xml:space="preserve"> </w:t>
      </w:r>
      <w:r w:rsidRPr="006A00E5">
        <w:rPr>
          <w:rFonts w:ascii="Arial" w:hAnsi="Arial" w:cs="Arial"/>
          <w:b/>
        </w:rPr>
        <w:t>о</w:t>
      </w:r>
      <w:r w:rsidR="00135E79" w:rsidRPr="006A00E5">
        <w:rPr>
          <w:rFonts w:ascii="Arial" w:hAnsi="Arial" w:cs="Arial"/>
          <w:b/>
        </w:rPr>
        <w:t xml:space="preserve"> </w:t>
      </w:r>
      <w:r w:rsidRPr="006A00E5">
        <w:rPr>
          <w:rFonts w:ascii="Arial" w:hAnsi="Arial" w:cs="Arial"/>
          <w:b/>
        </w:rPr>
        <w:t>в</w:t>
      </w:r>
      <w:r w:rsidR="00135E79" w:rsidRPr="006A00E5">
        <w:rPr>
          <w:rFonts w:ascii="Arial" w:hAnsi="Arial" w:cs="Arial"/>
          <w:b/>
        </w:rPr>
        <w:t xml:space="preserve"> </w:t>
      </w:r>
      <w:r w:rsidRPr="006A00E5">
        <w:rPr>
          <w:rFonts w:ascii="Arial" w:hAnsi="Arial" w:cs="Arial"/>
          <w:b/>
        </w:rPr>
        <w:t>л</w:t>
      </w:r>
      <w:r w:rsidR="00135E79" w:rsidRPr="006A00E5">
        <w:rPr>
          <w:rFonts w:ascii="Arial" w:hAnsi="Arial" w:cs="Arial"/>
          <w:b/>
        </w:rPr>
        <w:t xml:space="preserve"> </w:t>
      </w:r>
      <w:r w:rsidRPr="006A00E5">
        <w:rPr>
          <w:rFonts w:ascii="Arial" w:hAnsi="Arial" w:cs="Arial"/>
          <w:b/>
        </w:rPr>
        <w:t>я</w:t>
      </w:r>
      <w:r w:rsidR="00135E79" w:rsidRPr="006A00E5">
        <w:rPr>
          <w:rFonts w:ascii="Arial" w:hAnsi="Arial" w:cs="Arial"/>
          <w:b/>
        </w:rPr>
        <w:t xml:space="preserve"> </w:t>
      </w:r>
      <w:r w:rsidRPr="006A00E5">
        <w:rPr>
          <w:rFonts w:ascii="Arial" w:hAnsi="Arial" w:cs="Arial"/>
          <w:b/>
        </w:rPr>
        <w:t>е</w:t>
      </w:r>
      <w:r w:rsidR="00135E79" w:rsidRPr="006A00E5">
        <w:rPr>
          <w:rFonts w:ascii="Arial" w:hAnsi="Arial" w:cs="Arial"/>
          <w:b/>
        </w:rPr>
        <w:t xml:space="preserve"> </w:t>
      </w:r>
      <w:r w:rsidRPr="006A00E5">
        <w:rPr>
          <w:rFonts w:ascii="Arial" w:hAnsi="Arial" w:cs="Arial"/>
          <w:b/>
        </w:rPr>
        <w:t>т:</w:t>
      </w:r>
    </w:p>
    <w:p w:rsidR="000E67B5" w:rsidRPr="006A00E5" w:rsidRDefault="00A023C4" w:rsidP="000E67B5">
      <w:pPr>
        <w:pStyle w:val="ConsPlusNormal"/>
        <w:spacing w:line="360" w:lineRule="auto"/>
        <w:ind w:firstLine="709"/>
        <w:jc w:val="both"/>
        <w:rPr>
          <w:rFonts w:cs="Arial"/>
          <w:sz w:val="24"/>
          <w:szCs w:val="24"/>
        </w:rPr>
      </w:pPr>
      <w:r w:rsidRPr="006A00E5">
        <w:rPr>
          <w:rFonts w:cs="Arial"/>
          <w:sz w:val="24"/>
          <w:szCs w:val="24"/>
        </w:rPr>
        <w:t>1</w:t>
      </w:r>
      <w:r w:rsidR="006A00E5">
        <w:rPr>
          <w:rFonts w:cs="Arial"/>
          <w:sz w:val="24"/>
          <w:szCs w:val="24"/>
        </w:rPr>
        <w:t>.</w:t>
      </w:r>
      <w:r w:rsidR="00800F1A" w:rsidRPr="006A00E5">
        <w:rPr>
          <w:rFonts w:cs="Arial"/>
          <w:sz w:val="24"/>
          <w:szCs w:val="24"/>
        </w:rPr>
        <w:t xml:space="preserve"> </w:t>
      </w:r>
      <w:r w:rsidR="000F4F2A" w:rsidRPr="006A00E5">
        <w:rPr>
          <w:rFonts w:cs="Arial"/>
          <w:sz w:val="24"/>
          <w:szCs w:val="24"/>
        </w:rPr>
        <w:t>Состав экспертной группы по оценке эффективности развития сельских поселений Таловского муниципального района Воронежской области</w:t>
      </w:r>
      <w:r w:rsidR="003E104D" w:rsidRPr="006A00E5">
        <w:rPr>
          <w:rFonts w:cs="Arial"/>
          <w:sz w:val="24"/>
          <w:szCs w:val="24"/>
        </w:rPr>
        <w:t>,</w:t>
      </w:r>
      <w:r w:rsidR="00800F1A" w:rsidRPr="006A00E5">
        <w:rPr>
          <w:rFonts w:cs="Arial"/>
          <w:sz w:val="24"/>
          <w:szCs w:val="24"/>
        </w:rPr>
        <w:t xml:space="preserve"> изложить в новой редакции, согласно приложению</w:t>
      </w:r>
      <w:r w:rsidRPr="006A00E5">
        <w:rPr>
          <w:rFonts w:cs="Arial"/>
          <w:sz w:val="24"/>
          <w:szCs w:val="24"/>
        </w:rPr>
        <w:t xml:space="preserve"> 1</w:t>
      </w:r>
      <w:r w:rsidR="00800F1A" w:rsidRPr="006A00E5">
        <w:rPr>
          <w:rFonts w:cs="Arial"/>
          <w:sz w:val="24"/>
          <w:szCs w:val="24"/>
        </w:rPr>
        <w:t>.</w:t>
      </w:r>
    </w:p>
    <w:p w:rsidR="00313A63" w:rsidRPr="006A00E5" w:rsidRDefault="00A023C4" w:rsidP="000E67B5">
      <w:pPr>
        <w:pStyle w:val="ConsPlusNormal"/>
        <w:spacing w:line="360" w:lineRule="auto"/>
        <w:ind w:firstLine="709"/>
        <w:jc w:val="both"/>
        <w:rPr>
          <w:rFonts w:cs="Arial"/>
          <w:sz w:val="24"/>
          <w:szCs w:val="24"/>
        </w:rPr>
      </w:pPr>
      <w:r w:rsidRPr="006A00E5">
        <w:rPr>
          <w:rFonts w:cs="Arial"/>
          <w:sz w:val="24"/>
          <w:szCs w:val="24"/>
        </w:rPr>
        <w:t>2</w:t>
      </w:r>
      <w:r w:rsidR="000E67B5" w:rsidRPr="006A00E5">
        <w:rPr>
          <w:rFonts w:cs="Arial"/>
          <w:sz w:val="24"/>
          <w:szCs w:val="24"/>
        </w:rPr>
        <w:t xml:space="preserve">. </w:t>
      </w:r>
      <w:r w:rsidR="00313A63" w:rsidRPr="006A00E5">
        <w:rPr>
          <w:rFonts w:cs="Arial"/>
          <w:sz w:val="24"/>
          <w:szCs w:val="24"/>
        </w:rPr>
        <w:t xml:space="preserve">Контроль за исполнением настоящего постановления возложить на заместителя главы администрации-начальника отдела по экономике </w:t>
      </w:r>
      <w:r w:rsidR="00135E79" w:rsidRPr="006A00E5">
        <w:rPr>
          <w:rFonts w:cs="Arial"/>
          <w:sz w:val="24"/>
          <w:szCs w:val="24"/>
        </w:rPr>
        <w:t>Е.И. Куприну.</w:t>
      </w:r>
    </w:p>
    <w:p w:rsidR="00C12273" w:rsidRPr="006A00E5" w:rsidRDefault="00C12273" w:rsidP="000B31E0">
      <w:pPr>
        <w:tabs>
          <w:tab w:val="left" w:pos="567"/>
        </w:tabs>
        <w:spacing w:line="360" w:lineRule="auto"/>
        <w:jc w:val="both"/>
        <w:rPr>
          <w:rFonts w:ascii="Arial" w:hAnsi="Arial" w:cs="Arial"/>
        </w:rPr>
      </w:pPr>
    </w:p>
    <w:p w:rsidR="00135E79" w:rsidRPr="006A00E5" w:rsidRDefault="00135E79" w:rsidP="00572999">
      <w:pPr>
        <w:tabs>
          <w:tab w:val="left" w:pos="284"/>
          <w:tab w:val="left" w:pos="567"/>
        </w:tabs>
        <w:rPr>
          <w:rFonts w:ascii="Arial" w:hAnsi="Arial" w:cs="Arial"/>
        </w:rPr>
      </w:pPr>
      <w:bookmarkStart w:id="0" w:name="Par13"/>
      <w:bookmarkStart w:id="1" w:name="Par14"/>
      <w:bookmarkEnd w:id="0"/>
      <w:bookmarkEnd w:id="1"/>
    </w:p>
    <w:p w:rsidR="00A023C4" w:rsidRPr="006A00E5" w:rsidRDefault="00A023C4" w:rsidP="00572999">
      <w:pPr>
        <w:tabs>
          <w:tab w:val="left" w:pos="284"/>
          <w:tab w:val="left" w:pos="567"/>
        </w:tabs>
        <w:rPr>
          <w:rFonts w:ascii="Arial" w:hAnsi="Arial" w:cs="Arial"/>
        </w:rPr>
      </w:pPr>
    </w:p>
    <w:p w:rsidR="000C5110" w:rsidRDefault="000F4F2A" w:rsidP="006A00E5">
      <w:pPr>
        <w:tabs>
          <w:tab w:val="left" w:pos="284"/>
          <w:tab w:val="left" w:pos="567"/>
          <w:tab w:val="left" w:pos="6915"/>
        </w:tabs>
        <w:rPr>
          <w:rFonts w:ascii="Arial" w:hAnsi="Arial" w:cs="Arial"/>
        </w:rPr>
      </w:pPr>
      <w:r w:rsidRPr="006A00E5">
        <w:rPr>
          <w:rFonts w:ascii="Arial" w:hAnsi="Arial" w:cs="Arial"/>
        </w:rPr>
        <w:t xml:space="preserve">Глава </w:t>
      </w:r>
      <w:r w:rsidR="006A00E5">
        <w:rPr>
          <w:rFonts w:ascii="Arial" w:hAnsi="Arial" w:cs="Arial"/>
        </w:rPr>
        <w:t>муниципального района</w:t>
      </w:r>
      <w:r w:rsidR="006A00E5">
        <w:rPr>
          <w:rFonts w:ascii="Arial" w:hAnsi="Arial" w:cs="Arial"/>
        </w:rPr>
        <w:tab/>
      </w:r>
      <w:r w:rsidR="006A00E5" w:rsidRPr="006A00E5">
        <w:rPr>
          <w:rFonts w:ascii="Arial" w:hAnsi="Arial" w:cs="Arial"/>
        </w:rPr>
        <w:t>Е.С. Сидоров</w:t>
      </w:r>
    </w:p>
    <w:p w:rsidR="006A00E5" w:rsidRDefault="006A00E5" w:rsidP="00572999">
      <w:pPr>
        <w:tabs>
          <w:tab w:val="left" w:pos="284"/>
          <w:tab w:val="left" w:pos="567"/>
        </w:tabs>
        <w:rPr>
          <w:rFonts w:ascii="Arial" w:hAnsi="Arial" w:cs="Arial"/>
        </w:rPr>
      </w:pPr>
    </w:p>
    <w:p w:rsidR="006A00E5" w:rsidRPr="006A00E5" w:rsidRDefault="006A00E5" w:rsidP="00572999">
      <w:pPr>
        <w:tabs>
          <w:tab w:val="left" w:pos="284"/>
          <w:tab w:val="left" w:pos="567"/>
        </w:tabs>
        <w:rPr>
          <w:rFonts w:ascii="Arial" w:hAnsi="Arial" w:cs="Arial"/>
        </w:rPr>
        <w:sectPr w:rsidR="006A00E5" w:rsidRPr="006A00E5" w:rsidSect="00C12273">
          <w:headerReference w:type="even" r:id="rId9"/>
          <w:headerReference w:type="default" r:id="rId10"/>
          <w:footerReference w:type="even" r:id="rId11"/>
          <w:footerReference w:type="default" r:id="rId12"/>
          <w:headerReference w:type="first" r:id="rId13"/>
          <w:footerReference w:type="first" r:id="rId14"/>
          <w:type w:val="nextColumn"/>
          <w:pgSz w:w="11906" w:h="16838"/>
          <w:pgMar w:top="1276" w:right="849" w:bottom="993" w:left="1418" w:header="709" w:footer="709" w:gutter="0"/>
          <w:cols w:space="708"/>
          <w:titlePg/>
          <w:docGrid w:linePitch="360"/>
        </w:sectPr>
      </w:pPr>
    </w:p>
    <w:p w:rsidR="00541E71" w:rsidRPr="006A00E5" w:rsidRDefault="00541E71" w:rsidP="00541E71">
      <w:pPr>
        <w:pStyle w:val="ConsPlusNormal"/>
        <w:ind w:firstLine="0"/>
        <w:jc w:val="right"/>
        <w:rPr>
          <w:rFonts w:cs="Arial"/>
          <w:sz w:val="24"/>
          <w:szCs w:val="24"/>
        </w:rPr>
      </w:pPr>
      <w:r w:rsidRPr="006A00E5">
        <w:rPr>
          <w:rFonts w:cs="Arial"/>
          <w:sz w:val="24"/>
          <w:szCs w:val="24"/>
        </w:rPr>
        <w:lastRenderedPageBreak/>
        <w:t xml:space="preserve">Приложение </w:t>
      </w:r>
      <w:r w:rsidR="00135E79" w:rsidRPr="006A00E5">
        <w:rPr>
          <w:rFonts w:cs="Arial"/>
          <w:sz w:val="24"/>
          <w:szCs w:val="24"/>
        </w:rPr>
        <w:t>1</w:t>
      </w:r>
      <w:r w:rsidRPr="006A00E5">
        <w:rPr>
          <w:rFonts w:cs="Arial"/>
          <w:sz w:val="24"/>
          <w:szCs w:val="24"/>
        </w:rPr>
        <w:t xml:space="preserve"> </w:t>
      </w:r>
    </w:p>
    <w:p w:rsidR="00541E71" w:rsidRPr="006A00E5" w:rsidRDefault="00541E71" w:rsidP="00541E71">
      <w:pPr>
        <w:pStyle w:val="ConsPlusNormal"/>
        <w:ind w:firstLine="0"/>
        <w:jc w:val="right"/>
        <w:rPr>
          <w:rFonts w:cs="Arial"/>
          <w:sz w:val="24"/>
          <w:szCs w:val="24"/>
        </w:rPr>
      </w:pPr>
      <w:r w:rsidRPr="006A00E5">
        <w:rPr>
          <w:rFonts w:cs="Arial"/>
          <w:sz w:val="24"/>
          <w:szCs w:val="24"/>
        </w:rPr>
        <w:t xml:space="preserve">к постановлению администрации </w:t>
      </w:r>
    </w:p>
    <w:p w:rsidR="00541E71" w:rsidRPr="006A00E5" w:rsidRDefault="00541E71" w:rsidP="00541E71">
      <w:pPr>
        <w:pStyle w:val="ConsPlusNormal"/>
        <w:ind w:firstLine="0"/>
        <w:jc w:val="right"/>
        <w:rPr>
          <w:rFonts w:cs="Arial"/>
          <w:sz w:val="24"/>
          <w:szCs w:val="24"/>
        </w:rPr>
      </w:pPr>
      <w:r w:rsidRPr="006A00E5">
        <w:rPr>
          <w:rFonts w:cs="Arial"/>
          <w:sz w:val="24"/>
          <w:szCs w:val="24"/>
        </w:rPr>
        <w:t xml:space="preserve">Таловского муниципального района </w:t>
      </w:r>
    </w:p>
    <w:p w:rsidR="00541E71" w:rsidRPr="006A00E5" w:rsidRDefault="00541E71" w:rsidP="00541E71">
      <w:pPr>
        <w:jc w:val="right"/>
        <w:rPr>
          <w:rFonts w:ascii="Arial" w:hAnsi="Arial" w:cs="Arial"/>
        </w:rPr>
      </w:pPr>
      <w:r w:rsidRPr="006A00E5">
        <w:rPr>
          <w:rFonts w:ascii="Arial" w:hAnsi="Arial" w:cs="Arial"/>
        </w:rPr>
        <w:t xml:space="preserve">от </w:t>
      </w:r>
      <w:r w:rsidR="006A00E5" w:rsidRPr="006A00E5">
        <w:rPr>
          <w:rFonts w:ascii="Arial" w:hAnsi="Arial" w:cs="Arial"/>
        </w:rPr>
        <w:t>11.12.2023</w:t>
      </w:r>
      <w:r w:rsidRPr="006A00E5">
        <w:rPr>
          <w:rFonts w:ascii="Arial" w:hAnsi="Arial" w:cs="Arial"/>
        </w:rPr>
        <w:t xml:space="preserve"> №</w:t>
      </w:r>
      <w:r w:rsidR="006A00E5" w:rsidRPr="006A00E5">
        <w:rPr>
          <w:rFonts w:ascii="Arial" w:hAnsi="Arial" w:cs="Arial"/>
        </w:rPr>
        <w:t>672</w:t>
      </w:r>
      <w:r w:rsidRPr="006A00E5">
        <w:rPr>
          <w:rFonts w:ascii="Arial" w:hAnsi="Arial" w:cs="Arial"/>
        </w:rPr>
        <w:t xml:space="preserve"> </w:t>
      </w:r>
    </w:p>
    <w:p w:rsidR="00541E71" w:rsidRPr="006A00E5" w:rsidRDefault="00541E71" w:rsidP="00541E71">
      <w:pPr>
        <w:jc w:val="right"/>
        <w:rPr>
          <w:rFonts w:ascii="Arial" w:hAnsi="Arial" w:cs="Arial"/>
          <w:u w:val="single"/>
        </w:rPr>
      </w:pPr>
    </w:p>
    <w:p w:rsidR="00541E71" w:rsidRPr="006A00E5" w:rsidRDefault="00541E71" w:rsidP="00966080">
      <w:pPr>
        <w:tabs>
          <w:tab w:val="left" w:pos="709"/>
          <w:tab w:val="left" w:pos="1080"/>
        </w:tabs>
        <w:rPr>
          <w:rFonts w:ascii="Arial" w:hAnsi="Arial" w:cs="Arial"/>
          <w:u w:val="single"/>
        </w:rPr>
      </w:pPr>
    </w:p>
    <w:p w:rsidR="00541E71" w:rsidRPr="006A00E5" w:rsidRDefault="00541E71" w:rsidP="00966080">
      <w:pPr>
        <w:autoSpaceDE w:val="0"/>
        <w:autoSpaceDN w:val="0"/>
        <w:adjustRightInd w:val="0"/>
        <w:jc w:val="center"/>
        <w:rPr>
          <w:rFonts w:ascii="Arial" w:eastAsia="Times New Roman" w:hAnsi="Arial" w:cs="Arial"/>
          <w:lang w:eastAsia="ru-RU"/>
        </w:rPr>
      </w:pPr>
      <w:r w:rsidRPr="006A00E5">
        <w:rPr>
          <w:rFonts w:ascii="Arial" w:eastAsia="Times New Roman" w:hAnsi="Arial" w:cs="Arial"/>
          <w:lang w:eastAsia="ru-RU"/>
        </w:rPr>
        <w:t>Состав</w:t>
      </w:r>
    </w:p>
    <w:p w:rsidR="00541E71" w:rsidRPr="006A00E5" w:rsidRDefault="00541E71" w:rsidP="00966080">
      <w:pPr>
        <w:autoSpaceDE w:val="0"/>
        <w:autoSpaceDN w:val="0"/>
        <w:adjustRightInd w:val="0"/>
        <w:jc w:val="center"/>
        <w:rPr>
          <w:rFonts w:ascii="Arial" w:eastAsia="Times New Roman" w:hAnsi="Arial" w:cs="Arial"/>
          <w:lang w:eastAsia="ru-RU"/>
        </w:rPr>
      </w:pPr>
      <w:r w:rsidRPr="006A00E5">
        <w:rPr>
          <w:rFonts w:ascii="Arial" w:eastAsia="Times New Roman" w:hAnsi="Arial" w:cs="Arial"/>
          <w:lang w:eastAsia="ru-RU"/>
        </w:rPr>
        <w:t>экспертной группы по оценке эффективности развития сельских поселений Таловского муниципального района Воронежской области</w:t>
      </w:r>
    </w:p>
    <w:p w:rsidR="00A023C4" w:rsidRPr="006A00E5" w:rsidRDefault="00A023C4" w:rsidP="00966080">
      <w:pPr>
        <w:autoSpaceDE w:val="0"/>
        <w:autoSpaceDN w:val="0"/>
        <w:adjustRightInd w:val="0"/>
        <w:jc w:val="center"/>
        <w:rPr>
          <w:rFonts w:ascii="Arial" w:eastAsia="Times New Roman" w:hAnsi="Arial" w:cs="Arial"/>
          <w:lang w:eastAsia="ru-RU"/>
        </w:rPr>
      </w:pPr>
    </w:p>
    <w:p w:rsidR="00541E71" w:rsidRPr="006A00E5" w:rsidRDefault="00541E71" w:rsidP="00966080">
      <w:pPr>
        <w:autoSpaceDE w:val="0"/>
        <w:autoSpaceDN w:val="0"/>
        <w:adjustRightInd w:val="0"/>
        <w:jc w:val="center"/>
        <w:rPr>
          <w:rFonts w:ascii="Arial" w:eastAsia="Times New Roman" w:hAnsi="Arial" w:cs="Arial"/>
          <w:lang w:eastAsia="ru-RU"/>
        </w:rPr>
      </w:pPr>
    </w:p>
    <w:tbl>
      <w:tblPr>
        <w:tblW w:w="9889" w:type="dxa"/>
        <w:tblLook w:val="01E0" w:firstRow="1" w:lastRow="1" w:firstColumn="1" w:lastColumn="1" w:noHBand="0" w:noVBand="0"/>
      </w:tblPr>
      <w:tblGrid>
        <w:gridCol w:w="2518"/>
        <w:gridCol w:w="5137"/>
        <w:gridCol w:w="2234"/>
      </w:tblGrid>
      <w:tr w:rsidR="00541E71" w:rsidRPr="006A00E5" w:rsidTr="00422B82">
        <w:trPr>
          <w:trHeight w:val="694"/>
        </w:trPr>
        <w:tc>
          <w:tcPr>
            <w:tcW w:w="2518" w:type="dxa"/>
            <w:shd w:val="clear" w:color="auto" w:fill="auto"/>
          </w:tcPr>
          <w:p w:rsidR="00541E71" w:rsidRPr="006A00E5" w:rsidRDefault="00A023C4" w:rsidP="00966080">
            <w:pPr>
              <w:autoSpaceDE w:val="0"/>
              <w:autoSpaceDN w:val="0"/>
              <w:adjustRightInd w:val="0"/>
              <w:jc w:val="both"/>
              <w:rPr>
                <w:rFonts w:ascii="Arial" w:hAnsi="Arial" w:cs="Arial"/>
              </w:rPr>
            </w:pPr>
            <w:r w:rsidRPr="006A00E5">
              <w:rPr>
                <w:rFonts w:ascii="Arial" w:hAnsi="Arial" w:cs="Arial"/>
              </w:rPr>
              <w:t>Сидоров Е.С</w:t>
            </w:r>
            <w:r w:rsidR="00541E71" w:rsidRPr="006A00E5">
              <w:rPr>
                <w:rFonts w:ascii="Arial" w:hAnsi="Arial" w:cs="Arial"/>
              </w:rPr>
              <w:t>.</w:t>
            </w:r>
          </w:p>
        </w:tc>
        <w:tc>
          <w:tcPr>
            <w:tcW w:w="7371" w:type="dxa"/>
            <w:gridSpan w:val="2"/>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глава Таловского муниципального района, председатель экспертной группы</w:t>
            </w:r>
            <w:r w:rsidR="00966080" w:rsidRPr="006A00E5">
              <w:rPr>
                <w:rFonts w:ascii="Arial" w:hAnsi="Arial" w:cs="Arial"/>
              </w:rPr>
              <w:t>;</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694"/>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Куприна Е.И.</w:t>
            </w:r>
          </w:p>
        </w:tc>
        <w:tc>
          <w:tcPr>
            <w:tcW w:w="7371" w:type="dxa"/>
            <w:gridSpan w:val="2"/>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заместитель главы администрации - начальник отдела по экономике,</w:t>
            </w:r>
            <w:r w:rsidR="006A00E5">
              <w:rPr>
                <w:rFonts w:ascii="Arial" w:hAnsi="Arial" w:cs="Arial"/>
              </w:rPr>
              <w:t xml:space="preserve"> </w:t>
            </w:r>
            <w:r w:rsidRPr="006A00E5">
              <w:rPr>
                <w:rFonts w:ascii="Arial" w:hAnsi="Arial" w:cs="Arial"/>
              </w:rPr>
              <w:t>заместитель председателя экспертной группы</w:t>
            </w:r>
            <w:r w:rsidR="00966080" w:rsidRPr="006A00E5">
              <w:rPr>
                <w:rFonts w:ascii="Arial" w:hAnsi="Arial" w:cs="Arial"/>
              </w:rPr>
              <w:t>;</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798"/>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Игнатова В.Н.</w:t>
            </w:r>
          </w:p>
        </w:tc>
        <w:tc>
          <w:tcPr>
            <w:tcW w:w="7371" w:type="dxa"/>
            <w:gridSpan w:val="2"/>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начальник сектора отдела по экономике администрации муниципального района, секретарь экспертной группы</w:t>
            </w:r>
            <w:r w:rsidR="00966080" w:rsidRPr="006A00E5">
              <w:rPr>
                <w:rFonts w:ascii="Arial" w:hAnsi="Arial" w:cs="Arial"/>
              </w:rPr>
              <w:t>;</w:t>
            </w:r>
          </w:p>
        </w:tc>
      </w:tr>
      <w:tr w:rsidR="00541E71" w:rsidRPr="006A00E5" w:rsidTr="00422B82">
        <w:trPr>
          <w:trHeight w:val="338"/>
        </w:trPr>
        <w:tc>
          <w:tcPr>
            <w:tcW w:w="9889" w:type="dxa"/>
            <w:gridSpan w:val="3"/>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Члены экспертной группы:</w:t>
            </w:r>
          </w:p>
        </w:tc>
      </w:tr>
      <w:tr w:rsidR="00541E71" w:rsidRPr="006A00E5" w:rsidTr="00422B82">
        <w:trPr>
          <w:gridAfter w:val="1"/>
          <w:wAfter w:w="2234" w:type="dxa"/>
          <w:trHeight w:val="338"/>
        </w:trPr>
        <w:tc>
          <w:tcPr>
            <w:tcW w:w="7655" w:type="dxa"/>
            <w:gridSpan w:val="2"/>
            <w:shd w:val="clear" w:color="auto" w:fill="auto"/>
          </w:tcPr>
          <w:p w:rsidR="00541E71" w:rsidRPr="006A00E5" w:rsidRDefault="00541E71" w:rsidP="00966080">
            <w:pPr>
              <w:autoSpaceDE w:val="0"/>
              <w:autoSpaceDN w:val="0"/>
              <w:adjustRightInd w:val="0"/>
              <w:jc w:val="both"/>
              <w:rPr>
                <w:rFonts w:ascii="Arial" w:hAnsi="Arial" w:cs="Arial"/>
              </w:rPr>
            </w:pPr>
          </w:p>
        </w:tc>
      </w:tr>
      <w:tr w:rsidR="00541E71" w:rsidRPr="006A00E5" w:rsidTr="00422B82">
        <w:trPr>
          <w:trHeight w:val="338"/>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Дубовая С.А.</w:t>
            </w:r>
          </w:p>
        </w:tc>
        <w:tc>
          <w:tcPr>
            <w:tcW w:w="7371" w:type="dxa"/>
            <w:gridSpan w:val="2"/>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заместитель главы администрации по социальным вопросам</w:t>
            </w:r>
            <w:r w:rsidR="00422B82" w:rsidRPr="006A00E5">
              <w:rPr>
                <w:rFonts w:ascii="Arial" w:hAnsi="Arial" w:cs="Arial"/>
              </w:rPr>
              <w:t xml:space="preserve"> </w:t>
            </w:r>
            <w:r w:rsidRPr="006A00E5">
              <w:rPr>
                <w:rFonts w:ascii="Arial" w:hAnsi="Arial" w:cs="Arial"/>
              </w:rPr>
              <w:t>-</w:t>
            </w:r>
            <w:r w:rsidR="00966080" w:rsidRPr="006A00E5">
              <w:rPr>
                <w:rFonts w:ascii="Arial" w:hAnsi="Arial" w:cs="Arial"/>
              </w:rPr>
              <w:t xml:space="preserve"> </w:t>
            </w:r>
            <w:r w:rsidRPr="006A00E5">
              <w:rPr>
                <w:rFonts w:ascii="Arial" w:hAnsi="Arial" w:cs="Arial"/>
              </w:rPr>
              <w:t xml:space="preserve">начальник </w:t>
            </w:r>
            <w:r w:rsidR="00E00D8F" w:rsidRPr="006A00E5">
              <w:rPr>
                <w:rFonts w:ascii="Arial" w:hAnsi="Arial" w:cs="Arial"/>
              </w:rPr>
              <w:t xml:space="preserve">отдела </w:t>
            </w:r>
            <w:r w:rsidRPr="006A00E5">
              <w:rPr>
                <w:rFonts w:ascii="Arial" w:hAnsi="Arial" w:cs="Arial"/>
              </w:rPr>
              <w:t>по образованию администрации муниципального района;</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338"/>
        </w:trPr>
        <w:tc>
          <w:tcPr>
            <w:tcW w:w="2518" w:type="dxa"/>
            <w:shd w:val="clear" w:color="auto" w:fill="auto"/>
          </w:tcPr>
          <w:p w:rsidR="00541E71" w:rsidRPr="006A00E5" w:rsidRDefault="00A023C4" w:rsidP="00966080">
            <w:pPr>
              <w:autoSpaceDE w:val="0"/>
              <w:autoSpaceDN w:val="0"/>
              <w:adjustRightInd w:val="0"/>
              <w:jc w:val="both"/>
              <w:rPr>
                <w:rFonts w:ascii="Arial" w:hAnsi="Arial" w:cs="Arial"/>
              </w:rPr>
            </w:pPr>
            <w:proofErr w:type="spellStart"/>
            <w:r w:rsidRPr="006A00E5">
              <w:rPr>
                <w:rFonts w:ascii="Arial" w:hAnsi="Arial" w:cs="Arial"/>
              </w:rPr>
              <w:t>Буравлёв</w:t>
            </w:r>
            <w:proofErr w:type="spellEnd"/>
            <w:r w:rsidRPr="006A00E5">
              <w:rPr>
                <w:rFonts w:ascii="Arial" w:hAnsi="Arial" w:cs="Arial"/>
              </w:rPr>
              <w:t xml:space="preserve"> А.А</w:t>
            </w:r>
            <w:r w:rsidR="00541E71" w:rsidRPr="006A00E5">
              <w:rPr>
                <w:rFonts w:ascii="Arial" w:hAnsi="Arial" w:cs="Arial"/>
              </w:rPr>
              <w:t>.</w:t>
            </w:r>
          </w:p>
        </w:tc>
        <w:tc>
          <w:tcPr>
            <w:tcW w:w="7371" w:type="dxa"/>
            <w:gridSpan w:val="2"/>
            <w:shd w:val="clear" w:color="auto" w:fill="auto"/>
          </w:tcPr>
          <w:p w:rsidR="00541E71" w:rsidRPr="006A00E5" w:rsidRDefault="00A023C4" w:rsidP="00966080">
            <w:pPr>
              <w:autoSpaceDE w:val="0"/>
              <w:autoSpaceDN w:val="0"/>
              <w:adjustRightInd w:val="0"/>
              <w:jc w:val="both"/>
              <w:rPr>
                <w:rFonts w:ascii="Arial" w:hAnsi="Arial" w:cs="Arial"/>
              </w:rPr>
            </w:pPr>
            <w:proofErr w:type="spellStart"/>
            <w:r w:rsidRPr="006A00E5">
              <w:rPr>
                <w:rFonts w:ascii="Arial" w:hAnsi="Arial" w:cs="Arial"/>
              </w:rPr>
              <w:t>И.о</w:t>
            </w:r>
            <w:proofErr w:type="spellEnd"/>
            <w:r w:rsidRPr="006A00E5">
              <w:rPr>
                <w:rFonts w:ascii="Arial" w:hAnsi="Arial" w:cs="Arial"/>
              </w:rPr>
              <w:t xml:space="preserve">. </w:t>
            </w:r>
            <w:r w:rsidR="00422B82" w:rsidRPr="006A00E5">
              <w:rPr>
                <w:rFonts w:ascii="Arial" w:hAnsi="Arial" w:cs="Arial"/>
              </w:rPr>
              <w:t>з</w:t>
            </w:r>
            <w:r w:rsidRPr="006A00E5">
              <w:rPr>
                <w:rFonts w:ascii="Arial" w:hAnsi="Arial" w:cs="Arial"/>
              </w:rPr>
              <w:t>аместителя</w:t>
            </w:r>
            <w:r w:rsidR="00541E71" w:rsidRPr="006A00E5">
              <w:rPr>
                <w:rFonts w:ascii="Arial" w:hAnsi="Arial" w:cs="Arial"/>
              </w:rPr>
              <w:t xml:space="preserve"> главы администрации -</w:t>
            </w:r>
            <w:r w:rsidR="00422B82" w:rsidRPr="006A00E5">
              <w:rPr>
                <w:rFonts w:ascii="Arial" w:hAnsi="Arial" w:cs="Arial"/>
              </w:rPr>
              <w:t xml:space="preserve"> </w:t>
            </w:r>
            <w:r w:rsidR="00966080" w:rsidRPr="006A00E5">
              <w:rPr>
                <w:rFonts w:ascii="Arial" w:hAnsi="Arial" w:cs="Arial"/>
              </w:rPr>
              <w:t>начальник</w:t>
            </w:r>
            <w:r w:rsidR="00541E71" w:rsidRPr="006A00E5">
              <w:rPr>
                <w:rFonts w:ascii="Arial" w:hAnsi="Arial" w:cs="Arial"/>
              </w:rPr>
              <w:t xml:space="preserve"> отдела по архитектуре и строительной политике;</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694"/>
        </w:trPr>
        <w:tc>
          <w:tcPr>
            <w:tcW w:w="2518" w:type="dxa"/>
            <w:shd w:val="clear" w:color="auto" w:fill="auto"/>
          </w:tcPr>
          <w:p w:rsidR="00541E71" w:rsidRPr="006A00E5" w:rsidRDefault="00A023C4" w:rsidP="00966080">
            <w:pPr>
              <w:autoSpaceDE w:val="0"/>
              <w:autoSpaceDN w:val="0"/>
              <w:adjustRightInd w:val="0"/>
              <w:jc w:val="both"/>
              <w:rPr>
                <w:rFonts w:ascii="Arial" w:hAnsi="Arial" w:cs="Arial"/>
              </w:rPr>
            </w:pPr>
            <w:r w:rsidRPr="006A00E5">
              <w:rPr>
                <w:rFonts w:ascii="Arial" w:hAnsi="Arial" w:cs="Arial"/>
              </w:rPr>
              <w:t>Овчаренко Л.А</w:t>
            </w:r>
            <w:r w:rsidR="00541E71" w:rsidRPr="006A00E5">
              <w:rPr>
                <w:rFonts w:ascii="Arial" w:hAnsi="Arial" w:cs="Arial"/>
              </w:rPr>
              <w:t>.</w:t>
            </w:r>
          </w:p>
        </w:tc>
        <w:tc>
          <w:tcPr>
            <w:tcW w:w="7371" w:type="dxa"/>
            <w:gridSpan w:val="2"/>
            <w:shd w:val="clear" w:color="auto" w:fill="auto"/>
          </w:tcPr>
          <w:p w:rsidR="00541E71" w:rsidRPr="006A00E5" w:rsidRDefault="00422B82" w:rsidP="00966080">
            <w:pPr>
              <w:autoSpaceDE w:val="0"/>
              <w:autoSpaceDN w:val="0"/>
              <w:adjustRightInd w:val="0"/>
              <w:jc w:val="both"/>
              <w:rPr>
                <w:rFonts w:ascii="Arial" w:hAnsi="Arial" w:cs="Arial"/>
              </w:rPr>
            </w:pPr>
            <w:r w:rsidRPr="006A00E5">
              <w:rPr>
                <w:rFonts w:ascii="Arial" w:hAnsi="Arial" w:cs="Arial"/>
              </w:rPr>
              <w:t>р</w:t>
            </w:r>
            <w:r w:rsidR="00541E71" w:rsidRPr="006A00E5">
              <w:rPr>
                <w:rFonts w:ascii="Arial" w:hAnsi="Arial" w:cs="Arial"/>
              </w:rPr>
              <w:t>уководит</w:t>
            </w:r>
            <w:r w:rsidRPr="006A00E5">
              <w:rPr>
                <w:rFonts w:ascii="Arial" w:hAnsi="Arial" w:cs="Arial"/>
              </w:rPr>
              <w:t>ель аппарата администрации</w:t>
            </w:r>
            <w:r w:rsidR="006A00E5">
              <w:rPr>
                <w:rFonts w:ascii="Arial" w:hAnsi="Arial" w:cs="Arial"/>
              </w:rPr>
              <w:t xml:space="preserve"> </w:t>
            </w:r>
            <w:r w:rsidR="00541E71" w:rsidRPr="006A00E5">
              <w:rPr>
                <w:rFonts w:ascii="Arial" w:hAnsi="Arial" w:cs="Arial"/>
              </w:rPr>
              <w:t>муниципального района;</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694"/>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Мыльникова Л.Н.</w:t>
            </w:r>
          </w:p>
        </w:tc>
        <w:tc>
          <w:tcPr>
            <w:tcW w:w="7371" w:type="dxa"/>
            <w:gridSpan w:val="2"/>
            <w:shd w:val="clear" w:color="auto" w:fill="auto"/>
          </w:tcPr>
          <w:p w:rsidR="00541E71" w:rsidRPr="006A00E5" w:rsidRDefault="00422B82" w:rsidP="00966080">
            <w:pPr>
              <w:autoSpaceDE w:val="0"/>
              <w:autoSpaceDN w:val="0"/>
              <w:adjustRightInd w:val="0"/>
              <w:jc w:val="both"/>
              <w:rPr>
                <w:rFonts w:ascii="Arial" w:hAnsi="Arial" w:cs="Arial"/>
              </w:rPr>
            </w:pPr>
            <w:r w:rsidRPr="006A00E5">
              <w:rPr>
                <w:rFonts w:ascii="Arial" w:hAnsi="Arial" w:cs="Arial"/>
              </w:rPr>
              <w:t>р</w:t>
            </w:r>
            <w:r w:rsidR="00541E71" w:rsidRPr="006A00E5">
              <w:rPr>
                <w:rFonts w:ascii="Arial" w:hAnsi="Arial" w:cs="Arial"/>
              </w:rPr>
              <w:t>уководитель финансового отдела администрации муниципального района;</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694"/>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Насонова Л.И.</w:t>
            </w:r>
          </w:p>
        </w:tc>
        <w:tc>
          <w:tcPr>
            <w:tcW w:w="7371" w:type="dxa"/>
            <w:gridSpan w:val="2"/>
            <w:shd w:val="clear" w:color="auto" w:fill="auto"/>
          </w:tcPr>
          <w:p w:rsidR="00541E71" w:rsidRPr="006A00E5" w:rsidRDefault="00422B82" w:rsidP="00966080">
            <w:pPr>
              <w:autoSpaceDE w:val="0"/>
              <w:autoSpaceDN w:val="0"/>
              <w:adjustRightInd w:val="0"/>
              <w:jc w:val="both"/>
              <w:rPr>
                <w:rFonts w:ascii="Arial" w:hAnsi="Arial" w:cs="Arial"/>
              </w:rPr>
            </w:pPr>
            <w:r w:rsidRPr="006A00E5">
              <w:rPr>
                <w:rFonts w:ascii="Arial" w:hAnsi="Arial" w:cs="Arial"/>
              </w:rPr>
              <w:t>руководитель о</w:t>
            </w:r>
            <w:r w:rsidR="00541E71" w:rsidRPr="006A00E5">
              <w:rPr>
                <w:rFonts w:ascii="Arial" w:hAnsi="Arial" w:cs="Arial"/>
              </w:rPr>
              <w:t>тдела</w:t>
            </w:r>
            <w:r w:rsidR="006A00E5">
              <w:rPr>
                <w:rFonts w:ascii="Arial" w:hAnsi="Arial" w:cs="Arial"/>
              </w:rPr>
              <w:t xml:space="preserve"> </w:t>
            </w:r>
            <w:r w:rsidR="00541E71" w:rsidRPr="006A00E5">
              <w:rPr>
                <w:rFonts w:ascii="Arial" w:hAnsi="Arial" w:cs="Arial"/>
              </w:rPr>
              <w:t>по управлению муниципальным имуществом</w:t>
            </w:r>
            <w:r w:rsidRPr="006A00E5">
              <w:rPr>
                <w:rFonts w:ascii="Arial" w:hAnsi="Arial" w:cs="Arial"/>
              </w:rPr>
              <w:t xml:space="preserve"> администрации муниципального района</w:t>
            </w:r>
            <w:r w:rsidR="00541E71" w:rsidRPr="006A00E5">
              <w:rPr>
                <w:rFonts w:ascii="Arial" w:hAnsi="Arial" w:cs="Arial"/>
              </w:rPr>
              <w:t>;</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356"/>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Литвинова Н.В.</w:t>
            </w:r>
          </w:p>
        </w:tc>
        <w:tc>
          <w:tcPr>
            <w:tcW w:w="7371" w:type="dxa"/>
            <w:gridSpan w:val="2"/>
            <w:shd w:val="clear" w:color="auto" w:fill="auto"/>
          </w:tcPr>
          <w:p w:rsidR="00541E71" w:rsidRPr="006A00E5" w:rsidRDefault="00422B82" w:rsidP="00966080">
            <w:pPr>
              <w:jc w:val="both"/>
              <w:rPr>
                <w:rFonts w:ascii="Arial" w:hAnsi="Arial" w:cs="Arial"/>
                <w:color w:val="000000"/>
              </w:rPr>
            </w:pPr>
            <w:r w:rsidRPr="006A00E5">
              <w:rPr>
                <w:rFonts w:ascii="Arial" w:hAnsi="Arial" w:cs="Arial"/>
              </w:rPr>
              <w:t>р</w:t>
            </w:r>
            <w:r w:rsidR="00541E71" w:rsidRPr="006A00E5">
              <w:rPr>
                <w:rFonts w:ascii="Arial" w:hAnsi="Arial" w:cs="Arial"/>
              </w:rPr>
              <w:t xml:space="preserve">уководитель </w:t>
            </w:r>
            <w:r w:rsidR="00541E71" w:rsidRPr="006A00E5">
              <w:rPr>
                <w:rFonts w:ascii="Arial" w:hAnsi="Arial" w:cs="Arial"/>
                <w:color w:val="000000"/>
              </w:rPr>
              <w:t>МКУ «Управление по культуре Таловского муниципального района»;</w:t>
            </w:r>
          </w:p>
          <w:p w:rsidR="00966080" w:rsidRPr="006A00E5" w:rsidRDefault="00966080" w:rsidP="00966080">
            <w:pPr>
              <w:jc w:val="both"/>
              <w:rPr>
                <w:rFonts w:ascii="Arial" w:hAnsi="Arial" w:cs="Arial"/>
              </w:rPr>
            </w:pPr>
          </w:p>
        </w:tc>
      </w:tr>
      <w:tr w:rsidR="00541E71" w:rsidRPr="006A00E5" w:rsidTr="00422B82">
        <w:trPr>
          <w:trHeight w:val="675"/>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Коробов А.В.</w:t>
            </w:r>
          </w:p>
        </w:tc>
        <w:tc>
          <w:tcPr>
            <w:tcW w:w="7371" w:type="dxa"/>
            <w:gridSpan w:val="2"/>
            <w:shd w:val="clear" w:color="auto" w:fill="auto"/>
          </w:tcPr>
          <w:p w:rsidR="00541E71" w:rsidRPr="006A00E5" w:rsidRDefault="00422B82" w:rsidP="00966080">
            <w:pPr>
              <w:autoSpaceDE w:val="0"/>
              <w:autoSpaceDN w:val="0"/>
              <w:adjustRightInd w:val="0"/>
              <w:jc w:val="both"/>
              <w:rPr>
                <w:rFonts w:ascii="Arial" w:hAnsi="Arial" w:cs="Arial"/>
              </w:rPr>
            </w:pPr>
            <w:r w:rsidRPr="006A00E5">
              <w:rPr>
                <w:rFonts w:ascii="Arial" w:hAnsi="Arial" w:cs="Arial"/>
              </w:rPr>
              <w:t>н</w:t>
            </w:r>
            <w:r w:rsidR="00541E71" w:rsidRPr="006A00E5">
              <w:rPr>
                <w:rFonts w:ascii="Arial" w:hAnsi="Arial" w:cs="Arial"/>
              </w:rPr>
              <w:t>ачальник организационного отдела администрации муниципального района</w:t>
            </w:r>
            <w:r w:rsidRPr="006A00E5">
              <w:rPr>
                <w:rFonts w:ascii="Arial" w:hAnsi="Arial" w:cs="Arial"/>
              </w:rPr>
              <w:t>;</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694"/>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r w:rsidRPr="006A00E5">
              <w:rPr>
                <w:rFonts w:ascii="Arial" w:hAnsi="Arial" w:cs="Arial"/>
              </w:rPr>
              <w:t>Вдовенко В.Ю.</w:t>
            </w:r>
          </w:p>
        </w:tc>
        <w:tc>
          <w:tcPr>
            <w:tcW w:w="7371" w:type="dxa"/>
            <w:gridSpan w:val="2"/>
            <w:shd w:val="clear" w:color="auto" w:fill="auto"/>
          </w:tcPr>
          <w:p w:rsidR="00966080" w:rsidRPr="006A00E5" w:rsidRDefault="00422B82" w:rsidP="00966080">
            <w:pPr>
              <w:tabs>
                <w:tab w:val="left" w:pos="2723"/>
              </w:tabs>
              <w:autoSpaceDE w:val="0"/>
              <w:autoSpaceDN w:val="0"/>
              <w:adjustRightInd w:val="0"/>
              <w:jc w:val="both"/>
              <w:rPr>
                <w:rFonts w:ascii="Arial" w:hAnsi="Arial" w:cs="Arial"/>
              </w:rPr>
            </w:pPr>
            <w:r w:rsidRPr="006A00E5">
              <w:rPr>
                <w:rFonts w:ascii="Arial" w:hAnsi="Arial" w:cs="Arial"/>
              </w:rPr>
              <w:t>с</w:t>
            </w:r>
            <w:r w:rsidR="00541E71" w:rsidRPr="006A00E5">
              <w:rPr>
                <w:rFonts w:ascii="Arial" w:hAnsi="Arial" w:cs="Arial"/>
              </w:rPr>
              <w:t>пециалист 1 категории администрации муниципального района;</w:t>
            </w:r>
          </w:p>
        </w:tc>
      </w:tr>
      <w:tr w:rsidR="00541E71" w:rsidRPr="006A00E5" w:rsidTr="00422B82">
        <w:trPr>
          <w:trHeight w:val="356"/>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proofErr w:type="spellStart"/>
            <w:r w:rsidRPr="006A00E5">
              <w:rPr>
                <w:rFonts w:ascii="Arial" w:hAnsi="Arial" w:cs="Arial"/>
              </w:rPr>
              <w:t>Сепкина</w:t>
            </w:r>
            <w:proofErr w:type="spellEnd"/>
            <w:r w:rsidRPr="006A00E5">
              <w:rPr>
                <w:rFonts w:ascii="Arial" w:hAnsi="Arial" w:cs="Arial"/>
              </w:rPr>
              <w:t xml:space="preserve"> Н.В.</w:t>
            </w:r>
          </w:p>
        </w:tc>
        <w:tc>
          <w:tcPr>
            <w:tcW w:w="7371" w:type="dxa"/>
            <w:gridSpan w:val="2"/>
            <w:shd w:val="clear" w:color="auto" w:fill="auto"/>
          </w:tcPr>
          <w:p w:rsidR="00541E71" w:rsidRPr="006A00E5" w:rsidRDefault="00422B82" w:rsidP="00966080">
            <w:pPr>
              <w:autoSpaceDE w:val="0"/>
              <w:autoSpaceDN w:val="0"/>
              <w:adjustRightInd w:val="0"/>
              <w:jc w:val="both"/>
              <w:rPr>
                <w:rFonts w:ascii="Arial" w:hAnsi="Arial" w:cs="Arial"/>
              </w:rPr>
            </w:pPr>
            <w:r w:rsidRPr="006A00E5">
              <w:rPr>
                <w:rFonts w:ascii="Arial" w:hAnsi="Arial" w:cs="Arial"/>
              </w:rPr>
              <w:t>д</w:t>
            </w:r>
            <w:r w:rsidR="00541E71" w:rsidRPr="006A00E5">
              <w:rPr>
                <w:rFonts w:ascii="Arial" w:hAnsi="Arial" w:cs="Arial"/>
              </w:rPr>
              <w:t>иректор Таловского филиала АУВО «РИА «Воронеж» - редакция районной газеты «Заря» (по согласованию);</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338"/>
        </w:trPr>
        <w:tc>
          <w:tcPr>
            <w:tcW w:w="2518" w:type="dxa"/>
            <w:shd w:val="clear" w:color="auto" w:fill="auto"/>
          </w:tcPr>
          <w:p w:rsidR="00541E71" w:rsidRPr="006A00E5" w:rsidRDefault="00541E71" w:rsidP="00966080">
            <w:pPr>
              <w:autoSpaceDE w:val="0"/>
              <w:autoSpaceDN w:val="0"/>
              <w:adjustRightInd w:val="0"/>
              <w:jc w:val="both"/>
              <w:rPr>
                <w:rFonts w:ascii="Arial" w:hAnsi="Arial" w:cs="Arial"/>
              </w:rPr>
            </w:pPr>
            <w:proofErr w:type="spellStart"/>
            <w:r w:rsidRPr="006A00E5">
              <w:rPr>
                <w:rFonts w:ascii="Arial" w:hAnsi="Arial" w:cs="Arial"/>
              </w:rPr>
              <w:t>Ревин</w:t>
            </w:r>
            <w:proofErr w:type="spellEnd"/>
            <w:r w:rsidRPr="006A00E5">
              <w:rPr>
                <w:rFonts w:ascii="Arial" w:hAnsi="Arial" w:cs="Arial"/>
              </w:rPr>
              <w:t xml:space="preserve"> В.И.</w:t>
            </w:r>
          </w:p>
        </w:tc>
        <w:tc>
          <w:tcPr>
            <w:tcW w:w="7371" w:type="dxa"/>
            <w:gridSpan w:val="2"/>
            <w:shd w:val="clear" w:color="auto" w:fill="auto"/>
          </w:tcPr>
          <w:p w:rsidR="00422B82" w:rsidRPr="006A00E5" w:rsidRDefault="00422B82" w:rsidP="00966080">
            <w:pPr>
              <w:autoSpaceDE w:val="0"/>
              <w:autoSpaceDN w:val="0"/>
              <w:adjustRightInd w:val="0"/>
              <w:jc w:val="both"/>
              <w:rPr>
                <w:rFonts w:ascii="Arial" w:hAnsi="Arial" w:cs="Arial"/>
              </w:rPr>
            </w:pPr>
            <w:r w:rsidRPr="006A00E5">
              <w:rPr>
                <w:rFonts w:ascii="Arial" w:hAnsi="Arial" w:cs="Arial"/>
              </w:rPr>
              <w:t>п</w:t>
            </w:r>
            <w:r w:rsidR="00541E71" w:rsidRPr="006A00E5">
              <w:rPr>
                <w:rFonts w:ascii="Arial" w:hAnsi="Arial" w:cs="Arial"/>
              </w:rPr>
              <w:t>редседатель Общественной палаты (по согласованию);</w:t>
            </w:r>
          </w:p>
          <w:p w:rsidR="00966080" w:rsidRPr="006A00E5" w:rsidRDefault="00966080" w:rsidP="00966080">
            <w:pPr>
              <w:autoSpaceDE w:val="0"/>
              <w:autoSpaceDN w:val="0"/>
              <w:adjustRightInd w:val="0"/>
              <w:jc w:val="both"/>
              <w:rPr>
                <w:rFonts w:ascii="Arial" w:hAnsi="Arial" w:cs="Arial"/>
              </w:rPr>
            </w:pPr>
          </w:p>
        </w:tc>
      </w:tr>
      <w:tr w:rsidR="00541E71" w:rsidRPr="006A00E5" w:rsidTr="00422B82">
        <w:trPr>
          <w:trHeight w:val="338"/>
        </w:trPr>
        <w:tc>
          <w:tcPr>
            <w:tcW w:w="2518" w:type="dxa"/>
            <w:shd w:val="clear" w:color="auto" w:fill="auto"/>
          </w:tcPr>
          <w:p w:rsidR="00541E71" w:rsidRPr="006A00E5" w:rsidRDefault="00422B82" w:rsidP="00966080">
            <w:pPr>
              <w:autoSpaceDE w:val="0"/>
              <w:autoSpaceDN w:val="0"/>
              <w:adjustRightInd w:val="0"/>
              <w:rPr>
                <w:rFonts w:ascii="Arial" w:hAnsi="Arial" w:cs="Arial"/>
              </w:rPr>
            </w:pPr>
            <w:r w:rsidRPr="006A00E5">
              <w:rPr>
                <w:rFonts w:ascii="Arial" w:hAnsi="Arial" w:cs="Arial"/>
              </w:rPr>
              <w:lastRenderedPageBreak/>
              <w:t>Степаненко И.И</w:t>
            </w:r>
            <w:r w:rsidR="00541E71" w:rsidRPr="006A00E5">
              <w:rPr>
                <w:rFonts w:ascii="Arial" w:hAnsi="Arial" w:cs="Arial"/>
              </w:rPr>
              <w:t>.</w:t>
            </w:r>
          </w:p>
        </w:tc>
        <w:tc>
          <w:tcPr>
            <w:tcW w:w="7371" w:type="dxa"/>
            <w:gridSpan w:val="2"/>
            <w:shd w:val="clear" w:color="auto" w:fill="auto"/>
          </w:tcPr>
          <w:p w:rsidR="00541E71" w:rsidRPr="006A00E5" w:rsidRDefault="00422B82" w:rsidP="00966080">
            <w:pPr>
              <w:widowControl w:val="0"/>
              <w:autoSpaceDE w:val="0"/>
              <w:autoSpaceDN w:val="0"/>
              <w:adjustRightInd w:val="0"/>
              <w:jc w:val="both"/>
              <w:rPr>
                <w:rFonts w:ascii="Arial" w:hAnsi="Arial" w:cs="Arial"/>
                <w:lang w:eastAsia="ru-RU"/>
              </w:rPr>
            </w:pPr>
            <w:r w:rsidRPr="006A00E5">
              <w:rPr>
                <w:rFonts w:ascii="Arial" w:hAnsi="Arial" w:cs="Arial"/>
                <w:lang w:eastAsia="ru-RU"/>
              </w:rPr>
              <w:t>с</w:t>
            </w:r>
            <w:r w:rsidR="00541E71" w:rsidRPr="006A00E5">
              <w:rPr>
                <w:rFonts w:ascii="Arial" w:hAnsi="Arial" w:cs="Arial"/>
                <w:lang w:eastAsia="ru-RU"/>
              </w:rPr>
              <w:t>пециалист 1 категории организационного отдела</w:t>
            </w:r>
            <w:r w:rsidR="006A00E5">
              <w:rPr>
                <w:rFonts w:ascii="Arial" w:hAnsi="Arial" w:cs="Arial"/>
                <w:lang w:eastAsia="ru-RU"/>
              </w:rPr>
              <w:t xml:space="preserve"> </w:t>
            </w:r>
            <w:r w:rsidR="00541E71" w:rsidRPr="006A00E5">
              <w:rPr>
                <w:rFonts w:ascii="Arial" w:hAnsi="Arial" w:cs="Arial"/>
                <w:lang w:eastAsia="ru-RU"/>
              </w:rPr>
              <w:t>админ</w:t>
            </w:r>
            <w:r w:rsidR="00966080" w:rsidRPr="006A00E5">
              <w:rPr>
                <w:rFonts w:ascii="Arial" w:hAnsi="Arial" w:cs="Arial"/>
                <w:lang w:eastAsia="ru-RU"/>
              </w:rPr>
              <w:t>истрации муниципального района.</w:t>
            </w:r>
            <w:bookmarkStart w:id="2" w:name="_GoBack"/>
            <w:bookmarkEnd w:id="2"/>
          </w:p>
        </w:tc>
      </w:tr>
    </w:tbl>
    <w:p w:rsidR="00541E71" w:rsidRPr="006A00E5" w:rsidRDefault="00541E71" w:rsidP="00966080">
      <w:pPr>
        <w:tabs>
          <w:tab w:val="left" w:pos="709"/>
          <w:tab w:val="left" w:pos="1080"/>
        </w:tabs>
        <w:ind w:firstLine="709"/>
        <w:jc w:val="both"/>
        <w:rPr>
          <w:rFonts w:ascii="Arial" w:eastAsia="Times New Roman" w:hAnsi="Arial" w:cs="Arial"/>
          <w:lang w:eastAsia="ru-RU"/>
        </w:rPr>
      </w:pPr>
    </w:p>
    <w:p w:rsidR="00046F8E" w:rsidRPr="006A00E5" w:rsidRDefault="00046F8E" w:rsidP="00966080">
      <w:pPr>
        <w:pStyle w:val="ConsPlusNormal"/>
        <w:ind w:firstLine="0"/>
        <w:jc w:val="center"/>
        <w:rPr>
          <w:rFonts w:cs="Arial"/>
          <w:b/>
          <w:sz w:val="24"/>
          <w:szCs w:val="24"/>
        </w:rPr>
      </w:pPr>
    </w:p>
    <w:sectPr w:rsidR="00046F8E" w:rsidRPr="006A00E5" w:rsidSect="006A00E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C73" w:rsidRDefault="009F5C73" w:rsidP="005F2E5E">
      <w:r>
        <w:separator/>
      </w:r>
    </w:p>
  </w:endnote>
  <w:endnote w:type="continuationSeparator" w:id="0">
    <w:p w:rsidR="009F5C73" w:rsidRDefault="009F5C7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C73" w:rsidRDefault="009F5C73" w:rsidP="005F2E5E">
      <w:r>
        <w:separator/>
      </w:r>
    </w:p>
  </w:footnote>
  <w:footnote w:type="continuationSeparator" w:id="0">
    <w:p w:rsidR="009F5C73" w:rsidRDefault="009F5C7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40B"/>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7A6"/>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20C8"/>
    <w:rsid w:val="000C38C6"/>
    <w:rsid w:val="000C3E47"/>
    <w:rsid w:val="000C5110"/>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67B5"/>
    <w:rsid w:val="000E7E19"/>
    <w:rsid w:val="000F217F"/>
    <w:rsid w:val="000F2E75"/>
    <w:rsid w:val="000F399B"/>
    <w:rsid w:val="000F3D66"/>
    <w:rsid w:val="000F45E9"/>
    <w:rsid w:val="000F47DD"/>
    <w:rsid w:val="000F4F2A"/>
    <w:rsid w:val="000F5E1C"/>
    <w:rsid w:val="000F6310"/>
    <w:rsid w:val="000F79A1"/>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5E79"/>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127D"/>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31AE"/>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3739"/>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0F1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0EEA"/>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2B82"/>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5B6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5CEB"/>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0AF0"/>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4F7ECE"/>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1E71"/>
    <w:rsid w:val="005447E4"/>
    <w:rsid w:val="00544F17"/>
    <w:rsid w:val="00545698"/>
    <w:rsid w:val="00545FE6"/>
    <w:rsid w:val="0054612D"/>
    <w:rsid w:val="0054614B"/>
    <w:rsid w:val="00546597"/>
    <w:rsid w:val="00546C33"/>
    <w:rsid w:val="005476EF"/>
    <w:rsid w:val="005515D9"/>
    <w:rsid w:val="00551D3D"/>
    <w:rsid w:val="00552896"/>
    <w:rsid w:val="00553744"/>
    <w:rsid w:val="00553F92"/>
    <w:rsid w:val="005545C6"/>
    <w:rsid w:val="00555393"/>
    <w:rsid w:val="00555715"/>
    <w:rsid w:val="00555A19"/>
    <w:rsid w:val="00555E25"/>
    <w:rsid w:val="00557540"/>
    <w:rsid w:val="00562165"/>
    <w:rsid w:val="0056253D"/>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2999"/>
    <w:rsid w:val="00572F06"/>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767"/>
    <w:rsid w:val="00611E7A"/>
    <w:rsid w:val="006127F8"/>
    <w:rsid w:val="00612961"/>
    <w:rsid w:val="00612AF6"/>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76D"/>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0E5"/>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2CC"/>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767"/>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4FD"/>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8F6A9C"/>
    <w:rsid w:val="0090165A"/>
    <w:rsid w:val="00904DCE"/>
    <w:rsid w:val="00905735"/>
    <w:rsid w:val="00905927"/>
    <w:rsid w:val="009059C8"/>
    <w:rsid w:val="00905CB7"/>
    <w:rsid w:val="00906C74"/>
    <w:rsid w:val="00911AEC"/>
    <w:rsid w:val="00912600"/>
    <w:rsid w:val="00912B96"/>
    <w:rsid w:val="0091402D"/>
    <w:rsid w:val="009144CE"/>
    <w:rsid w:val="00914945"/>
    <w:rsid w:val="00916C5B"/>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6080"/>
    <w:rsid w:val="0097006F"/>
    <w:rsid w:val="00971278"/>
    <w:rsid w:val="00971823"/>
    <w:rsid w:val="00971EED"/>
    <w:rsid w:val="00973083"/>
    <w:rsid w:val="00973DE2"/>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537E"/>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A47"/>
    <w:rsid w:val="009D1CDE"/>
    <w:rsid w:val="009D2130"/>
    <w:rsid w:val="009D2CEE"/>
    <w:rsid w:val="009D3479"/>
    <w:rsid w:val="009D40F3"/>
    <w:rsid w:val="009D5737"/>
    <w:rsid w:val="009D766D"/>
    <w:rsid w:val="009D7B3F"/>
    <w:rsid w:val="009E0048"/>
    <w:rsid w:val="009E0D18"/>
    <w:rsid w:val="009E155A"/>
    <w:rsid w:val="009E2980"/>
    <w:rsid w:val="009E30E2"/>
    <w:rsid w:val="009E3262"/>
    <w:rsid w:val="009E5E03"/>
    <w:rsid w:val="009E6006"/>
    <w:rsid w:val="009E75FB"/>
    <w:rsid w:val="009F02E8"/>
    <w:rsid w:val="009F3367"/>
    <w:rsid w:val="009F3DD7"/>
    <w:rsid w:val="009F5C73"/>
    <w:rsid w:val="00A00036"/>
    <w:rsid w:val="00A0061E"/>
    <w:rsid w:val="00A02372"/>
    <w:rsid w:val="00A023C4"/>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5F0"/>
    <w:rsid w:val="00A30984"/>
    <w:rsid w:val="00A30EA8"/>
    <w:rsid w:val="00A334AD"/>
    <w:rsid w:val="00A337B5"/>
    <w:rsid w:val="00A339CF"/>
    <w:rsid w:val="00A3594D"/>
    <w:rsid w:val="00A3775D"/>
    <w:rsid w:val="00A37F14"/>
    <w:rsid w:val="00A409F3"/>
    <w:rsid w:val="00A42ECB"/>
    <w:rsid w:val="00A43ACB"/>
    <w:rsid w:val="00A43C32"/>
    <w:rsid w:val="00A43FEA"/>
    <w:rsid w:val="00A44234"/>
    <w:rsid w:val="00A4628E"/>
    <w:rsid w:val="00A4798C"/>
    <w:rsid w:val="00A52E13"/>
    <w:rsid w:val="00A53A27"/>
    <w:rsid w:val="00A554B9"/>
    <w:rsid w:val="00A567D0"/>
    <w:rsid w:val="00A6029C"/>
    <w:rsid w:val="00A60CC5"/>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71D"/>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73C"/>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184B"/>
    <w:rsid w:val="00BC5886"/>
    <w:rsid w:val="00BC65D5"/>
    <w:rsid w:val="00BC6E29"/>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4D7"/>
    <w:rsid w:val="00C03D71"/>
    <w:rsid w:val="00C06691"/>
    <w:rsid w:val="00C06846"/>
    <w:rsid w:val="00C06E81"/>
    <w:rsid w:val="00C073D5"/>
    <w:rsid w:val="00C076EA"/>
    <w:rsid w:val="00C07BDE"/>
    <w:rsid w:val="00C10C90"/>
    <w:rsid w:val="00C11C4A"/>
    <w:rsid w:val="00C12273"/>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863"/>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423"/>
    <w:rsid w:val="00DC3AFB"/>
    <w:rsid w:val="00DC4432"/>
    <w:rsid w:val="00DC5D9C"/>
    <w:rsid w:val="00DC6722"/>
    <w:rsid w:val="00DD0E3D"/>
    <w:rsid w:val="00DD0E4A"/>
    <w:rsid w:val="00DD1E50"/>
    <w:rsid w:val="00DD274E"/>
    <w:rsid w:val="00DD37D2"/>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0D8F"/>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270D8"/>
    <w:rsid w:val="00E30040"/>
    <w:rsid w:val="00E31291"/>
    <w:rsid w:val="00E329A3"/>
    <w:rsid w:val="00E32BAC"/>
    <w:rsid w:val="00E3482C"/>
    <w:rsid w:val="00E34D20"/>
    <w:rsid w:val="00E35D38"/>
    <w:rsid w:val="00E36B66"/>
    <w:rsid w:val="00E37A6E"/>
    <w:rsid w:val="00E37C40"/>
    <w:rsid w:val="00E402DF"/>
    <w:rsid w:val="00E41913"/>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02A7"/>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3D253060-C4AC-46E5-AA4E-19572C4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 w:id="7527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22104-FA1B-48D2-AC27-BC685E972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1404</TotalTime>
  <Pages>3</Pages>
  <Words>408</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160</cp:revision>
  <cp:lastPrinted>2023-12-04T07:27:00Z</cp:lastPrinted>
  <dcterms:created xsi:type="dcterms:W3CDTF">2017-02-13T05:48:00Z</dcterms:created>
  <dcterms:modified xsi:type="dcterms:W3CDTF">2023-12-13T08:28:00Z</dcterms:modified>
</cp:coreProperties>
</file>