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8F9" w:rsidRPr="00D018FC" w:rsidRDefault="00D018FC" w:rsidP="00D018FC">
      <w:pPr>
        <w:pStyle w:val="a8"/>
        <w:tabs>
          <w:tab w:val="left" w:pos="708"/>
        </w:tabs>
        <w:jc w:val="center"/>
        <w:rPr>
          <w:rFonts w:ascii="Arial" w:hAnsi="Arial" w:cs="Arial"/>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63pt" o:bordertopcolor="white" o:borderleftcolor="white" o:borderbottomcolor="white" o:borderrightcolor="white">
            <v:imagedata r:id="rId7" o:title="" gain="1.25" blacklevel="-14418f" grayscale="t" bilevel="t"/>
            <w10:bordertop type="single" width="2"/>
            <w10:borderleft type="single" width="2"/>
            <w10:borderbottom type="single" width="2"/>
            <w10:borderright type="single" width="2"/>
          </v:shape>
        </w:pict>
      </w:r>
    </w:p>
    <w:p w:rsidR="009508F9" w:rsidRPr="00D018FC" w:rsidRDefault="009508F9" w:rsidP="00D018FC">
      <w:pPr>
        <w:pStyle w:val="a8"/>
        <w:tabs>
          <w:tab w:val="left" w:pos="708"/>
        </w:tabs>
        <w:jc w:val="center"/>
        <w:rPr>
          <w:rFonts w:ascii="Arial" w:hAnsi="Arial" w:cs="Arial"/>
          <w:sz w:val="24"/>
          <w:szCs w:val="24"/>
        </w:rPr>
      </w:pPr>
    </w:p>
    <w:p w:rsidR="001B4B0A" w:rsidRPr="00D018FC" w:rsidRDefault="009508F9" w:rsidP="00D018FC">
      <w:pPr>
        <w:pStyle w:val="a8"/>
        <w:tabs>
          <w:tab w:val="left" w:pos="708"/>
        </w:tabs>
        <w:jc w:val="center"/>
        <w:rPr>
          <w:rFonts w:ascii="Arial" w:hAnsi="Arial" w:cs="Arial"/>
          <w:sz w:val="24"/>
          <w:szCs w:val="24"/>
        </w:rPr>
      </w:pPr>
      <w:r w:rsidRPr="00D018FC">
        <w:rPr>
          <w:rFonts w:ascii="Arial" w:hAnsi="Arial" w:cs="Arial"/>
          <w:sz w:val="24"/>
          <w:szCs w:val="24"/>
        </w:rPr>
        <w:t>АДМИНИСТРАЦИЯ ТАЛОВСКОГО</w:t>
      </w:r>
    </w:p>
    <w:p w:rsidR="009508F9" w:rsidRPr="00D018FC" w:rsidRDefault="009508F9" w:rsidP="00D018FC">
      <w:pPr>
        <w:pStyle w:val="a8"/>
        <w:tabs>
          <w:tab w:val="left" w:pos="708"/>
        </w:tabs>
        <w:jc w:val="center"/>
        <w:rPr>
          <w:rFonts w:ascii="Arial" w:hAnsi="Arial" w:cs="Arial"/>
          <w:sz w:val="24"/>
          <w:szCs w:val="24"/>
        </w:rPr>
      </w:pPr>
      <w:r w:rsidRPr="00D018FC">
        <w:rPr>
          <w:rFonts w:ascii="Arial" w:hAnsi="Arial" w:cs="Arial"/>
          <w:sz w:val="24"/>
          <w:szCs w:val="24"/>
        </w:rPr>
        <w:t>МУНИЦИПАЛЬНОГО РАЙОНА</w:t>
      </w:r>
      <w:r w:rsidR="001B4B0A" w:rsidRPr="00D018FC">
        <w:rPr>
          <w:rFonts w:ascii="Arial" w:hAnsi="Arial" w:cs="Arial"/>
          <w:sz w:val="24"/>
          <w:szCs w:val="24"/>
        </w:rPr>
        <w:t xml:space="preserve"> </w:t>
      </w:r>
      <w:r w:rsidRPr="00D018FC">
        <w:rPr>
          <w:rFonts w:ascii="Arial" w:hAnsi="Arial" w:cs="Arial"/>
          <w:sz w:val="24"/>
          <w:szCs w:val="24"/>
        </w:rPr>
        <w:t>ВОРОНЕЖСКОЙ ОБЛАСТИ</w:t>
      </w:r>
    </w:p>
    <w:p w:rsidR="009508F9" w:rsidRPr="00D018FC" w:rsidRDefault="009508F9" w:rsidP="00D018FC">
      <w:pPr>
        <w:pStyle w:val="a8"/>
        <w:tabs>
          <w:tab w:val="left" w:pos="708"/>
        </w:tabs>
        <w:jc w:val="both"/>
        <w:rPr>
          <w:rFonts w:ascii="Arial" w:hAnsi="Arial" w:cs="Arial"/>
          <w:sz w:val="24"/>
          <w:szCs w:val="24"/>
        </w:rPr>
      </w:pPr>
    </w:p>
    <w:p w:rsidR="009508F9" w:rsidRPr="00D018FC" w:rsidRDefault="009508F9" w:rsidP="00D018FC">
      <w:pPr>
        <w:pStyle w:val="a8"/>
        <w:tabs>
          <w:tab w:val="left" w:pos="708"/>
        </w:tabs>
        <w:jc w:val="center"/>
        <w:rPr>
          <w:rFonts w:ascii="Arial" w:hAnsi="Arial" w:cs="Arial"/>
          <w:sz w:val="24"/>
          <w:szCs w:val="24"/>
        </w:rPr>
      </w:pPr>
      <w:r w:rsidRPr="00D018FC">
        <w:rPr>
          <w:rFonts w:ascii="Arial" w:hAnsi="Arial" w:cs="Arial"/>
          <w:sz w:val="24"/>
          <w:szCs w:val="24"/>
        </w:rPr>
        <w:t>ПОСТАНОВЛЕНИЕ</w:t>
      </w:r>
    </w:p>
    <w:p w:rsidR="009508F9" w:rsidRDefault="009508F9" w:rsidP="00D018FC">
      <w:pPr>
        <w:pStyle w:val="a8"/>
        <w:tabs>
          <w:tab w:val="left" w:pos="708"/>
        </w:tabs>
        <w:jc w:val="both"/>
        <w:rPr>
          <w:rFonts w:ascii="Arial" w:hAnsi="Arial" w:cs="Arial"/>
          <w:sz w:val="24"/>
          <w:szCs w:val="24"/>
        </w:rPr>
      </w:pPr>
    </w:p>
    <w:p w:rsidR="00D018FC" w:rsidRDefault="00D018FC" w:rsidP="00D018FC">
      <w:pPr>
        <w:pStyle w:val="a8"/>
        <w:tabs>
          <w:tab w:val="left" w:pos="708"/>
        </w:tabs>
        <w:jc w:val="both"/>
        <w:rPr>
          <w:rFonts w:ascii="Arial" w:hAnsi="Arial" w:cs="Arial"/>
          <w:sz w:val="24"/>
          <w:szCs w:val="24"/>
        </w:rPr>
      </w:pPr>
      <w:r w:rsidRPr="00D018FC">
        <w:rPr>
          <w:rFonts w:ascii="Arial" w:hAnsi="Arial" w:cs="Arial"/>
          <w:sz w:val="24"/>
          <w:szCs w:val="24"/>
        </w:rPr>
        <w:t>от 12 февраля 2020г. № 82</w:t>
      </w:r>
    </w:p>
    <w:p w:rsidR="00D018FC" w:rsidRPr="00D018FC" w:rsidRDefault="00D018FC" w:rsidP="00D018FC">
      <w:pPr>
        <w:pStyle w:val="a8"/>
        <w:tabs>
          <w:tab w:val="left" w:pos="708"/>
        </w:tabs>
        <w:jc w:val="both"/>
        <w:rPr>
          <w:rFonts w:ascii="Arial" w:hAnsi="Arial" w:cs="Arial"/>
          <w:sz w:val="24"/>
          <w:szCs w:val="24"/>
        </w:rPr>
      </w:pPr>
      <w:r w:rsidRPr="00D018FC">
        <w:rPr>
          <w:rFonts w:ascii="Arial" w:hAnsi="Arial" w:cs="Arial"/>
          <w:sz w:val="24"/>
          <w:szCs w:val="24"/>
        </w:rPr>
        <w:t>р. п. Таловая</w:t>
      </w:r>
    </w:p>
    <w:p w:rsidR="00D018FC" w:rsidRDefault="00D018FC" w:rsidP="00D018FC">
      <w:pPr>
        <w:jc w:val="both"/>
        <w:rPr>
          <w:rFonts w:ascii="Arial" w:hAnsi="Arial" w:cs="Arial"/>
        </w:rPr>
      </w:pPr>
    </w:p>
    <w:p w:rsidR="004161F6" w:rsidRPr="00D018FC" w:rsidRDefault="00EF032A" w:rsidP="00D018FC">
      <w:pPr>
        <w:jc w:val="center"/>
        <w:rPr>
          <w:rFonts w:ascii="Arial" w:hAnsi="Arial" w:cs="Arial"/>
          <w:b/>
          <w:sz w:val="32"/>
          <w:szCs w:val="32"/>
        </w:rPr>
      </w:pPr>
      <w:r w:rsidRPr="00D018FC">
        <w:rPr>
          <w:rFonts w:ascii="Arial" w:hAnsi="Arial" w:cs="Arial"/>
          <w:b/>
          <w:sz w:val="32"/>
          <w:szCs w:val="32"/>
        </w:rPr>
        <w:t xml:space="preserve">О внесении изменений </w:t>
      </w:r>
      <w:r w:rsidR="00015B41" w:rsidRPr="00D018FC">
        <w:rPr>
          <w:rFonts w:ascii="Arial" w:hAnsi="Arial" w:cs="Arial"/>
          <w:b/>
          <w:sz w:val="32"/>
          <w:szCs w:val="32"/>
        </w:rPr>
        <w:t>в</w:t>
      </w:r>
      <w:r w:rsidRPr="00D018FC">
        <w:rPr>
          <w:rFonts w:ascii="Arial" w:hAnsi="Arial" w:cs="Arial"/>
          <w:b/>
          <w:sz w:val="32"/>
          <w:szCs w:val="32"/>
        </w:rPr>
        <w:t xml:space="preserve"> постановление </w:t>
      </w:r>
      <w:r w:rsidR="00584683" w:rsidRPr="00D018FC">
        <w:rPr>
          <w:rFonts w:ascii="Arial" w:hAnsi="Arial" w:cs="Arial"/>
          <w:b/>
          <w:sz w:val="32"/>
          <w:szCs w:val="32"/>
        </w:rPr>
        <w:t>администрации</w:t>
      </w:r>
      <w:r w:rsidR="00D018FC" w:rsidRPr="00D018FC">
        <w:rPr>
          <w:rFonts w:ascii="Arial" w:hAnsi="Arial" w:cs="Arial"/>
          <w:b/>
          <w:sz w:val="32"/>
          <w:szCs w:val="32"/>
        </w:rPr>
        <w:t xml:space="preserve"> </w:t>
      </w:r>
      <w:r w:rsidR="00584683" w:rsidRPr="00D018FC">
        <w:rPr>
          <w:rFonts w:ascii="Arial" w:hAnsi="Arial" w:cs="Arial"/>
          <w:b/>
          <w:sz w:val="32"/>
          <w:szCs w:val="32"/>
        </w:rPr>
        <w:t xml:space="preserve">Таловского муниципального района </w:t>
      </w:r>
      <w:r w:rsidRPr="00D018FC">
        <w:rPr>
          <w:rFonts w:ascii="Arial" w:hAnsi="Arial" w:cs="Arial"/>
          <w:b/>
          <w:sz w:val="32"/>
          <w:szCs w:val="32"/>
        </w:rPr>
        <w:t xml:space="preserve">от </w:t>
      </w:r>
      <w:r w:rsidR="004161F6" w:rsidRPr="00D018FC">
        <w:rPr>
          <w:rFonts w:ascii="Arial" w:hAnsi="Arial" w:cs="Arial"/>
          <w:b/>
          <w:sz w:val="32"/>
          <w:szCs w:val="32"/>
        </w:rPr>
        <w:t>02</w:t>
      </w:r>
      <w:r w:rsidR="006D2523" w:rsidRPr="00D018FC">
        <w:rPr>
          <w:rFonts w:ascii="Arial" w:hAnsi="Arial" w:cs="Arial"/>
          <w:b/>
          <w:sz w:val="32"/>
          <w:szCs w:val="32"/>
        </w:rPr>
        <w:t>.10.</w:t>
      </w:r>
      <w:r w:rsidR="004161F6" w:rsidRPr="00D018FC">
        <w:rPr>
          <w:rFonts w:ascii="Arial" w:hAnsi="Arial" w:cs="Arial"/>
          <w:b/>
          <w:sz w:val="32"/>
          <w:szCs w:val="32"/>
        </w:rPr>
        <w:t>2013</w:t>
      </w:r>
      <w:r w:rsidR="00584683" w:rsidRPr="00D018FC">
        <w:rPr>
          <w:rFonts w:ascii="Arial" w:hAnsi="Arial" w:cs="Arial"/>
          <w:b/>
          <w:sz w:val="32"/>
          <w:szCs w:val="32"/>
        </w:rPr>
        <w:t xml:space="preserve"> </w:t>
      </w:r>
      <w:r w:rsidR="006D2523" w:rsidRPr="00D018FC">
        <w:rPr>
          <w:rFonts w:ascii="Arial" w:hAnsi="Arial" w:cs="Arial"/>
          <w:b/>
          <w:sz w:val="32"/>
          <w:szCs w:val="32"/>
        </w:rPr>
        <w:t>№</w:t>
      </w:r>
      <w:r w:rsidR="004161F6" w:rsidRPr="00D018FC">
        <w:rPr>
          <w:rFonts w:ascii="Arial" w:hAnsi="Arial" w:cs="Arial"/>
          <w:b/>
          <w:sz w:val="32"/>
          <w:szCs w:val="32"/>
        </w:rPr>
        <w:t>963</w:t>
      </w:r>
      <w:r w:rsidR="006D2523" w:rsidRPr="00D018FC">
        <w:rPr>
          <w:rFonts w:ascii="Arial" w:hAnsi="Arial" w:cs="Arial"/>
          <w:b/>
          <w:sz w:val="32"/>
          <w:szCs w:val="32"/>
        </w:rPr>
        <w:t xml:space="preserve"> «</w:t>
      </w:r>
      <w:r w:rsidR="004161F6" w:rsidRPr="00D018FC">
        <w:rPr>
          <w:rFonts w:ascii="Arial" w:hAnsi="Arial" w:cs="Arial"/>
          <w:b/>
          <w:sz w:val="32"/>
          <w:szCs w:val="32"/>
        </w:rPr>
        <w:t>О порядке принятия решения о разработке</w:t>
      </w:r>
      <w:r w:rsidR="00D018FC" w:rsidRPr="00D018FC">
        <w:rPr>
          <w:rFonts w:ascii="Arial" w:hAnsi="Arial" w:cs="Arial"/>
          <w:b/>
          <w:sz w:val="32"/>
          <w:szCs w:val="32"/>
        </w:rPr>
        <w:t xml:space="preserve"> </w:t>
      </w:r>
      <w:r w:rsidR="004161F6" w:rsidRPr="00D018FC">
        <w:rPr>
          <w:rFonts w:ascii="Arial" w:hAnsi="Arial" w:cs="Arial"/>
          <w:b/>
          <w:sz w:val="32"/>
          <w:szCs w:val="32"/>
        </w:rPr>
        <w:t>и реализации муниципальных</w:t>
      </w:r>
      <w:r w:rsidR="00D018FC" w:rsidRPr="00D018FC">
        <w:rPr>
          <w:rFonts w:ascii="Arial" w:hAnsi="Arial" w:cs="Arial"/>
          <w:b/>
          <w:sz w:val="32"/>
          <w:szCs w:val="32"/>
        </w:rPr>
        <w:t xml:space="preserve"> </w:t>
      </w:r>
      <w:r w:rsidR="004161F6" w:rsidRPr="00D018FC">
        <w:rPr>
          <w:rFonts w:ascii="Arial" w:hAnsi="Arial" w:cs="Arial"/>
          <w:b/>
          <w:sz w:val="32"/>
          <w:szCs w:val="32"/>
        </w:rPr>
        <w:t>программ Таловского муниципального района»</w:t>
      </w:r>
    </w:p>
    <w:p w:rsidR="004161F6" w:rsidRPr="00D018FC" w:rsidRDefault="004161F6" w:rsidP="00D018FC">
      <w:pPr>
        <w:autoSpaceDE w:val="0"/>
        <w:autoSpaceDN w:val="0"/>
        <w:adjustRightInd w:val="0"/>
        <w:jc w:val="both"/>
        <w:rPr>
          <w:rFonts w:ascii="Arial" w:hAnsi="Arial" w:cs="Arial"/>
        </w:rPr>
      </w:pPr>
    </w:p>
    <w:p w:rsidR="00D018FC" w:rsidRDefault="004161F6" w:rsidP="00D018FC">
      <w:pPr>
        <w:autoSpaceDE w:val="0"/>
        <w:autoSpaceDN w:val="0"/>
        <w:adjustRightInd w:val="0"/>
        <w:ind w:firstLine="709"/>
        <w:jc w:val="both"/>
        <w:rPr>
          <w:rFonts w:ascii="Arial" w:hAnsi="Arial" w:cs="Arial"/>
        </w:rPr>
      </w:pPr>
      <w:r w:rsidRPr="00D018FC">
        <w:rPr>
          <w:rFonts w:ascii="Arial" w:hAnsi="Arial" w:cs="Arial"/>
          <w:lang w:eastAsia="ru-RU"/>
        </w:rPr>
        <w:t>В целях повышения эффективности</w:t>
      </w:r>
      <w:r w:rsidR="00D018FC">
        <w:rPr>
          <w:rFonts w:ascii="Arial" w:hAnsi="Arial" w:cs="Arial"/>
          <w:lang w:eastAsia="ru-RU"/>
        </w:rPr>
        <w:t xml:space="preserve"> </w:t>
      </w:r>
      <w:r w:rsidR="007846AC" w:rsidRPr="00D018FC">
        <w:rPr>
          <w:rFonts w:ascii="Arial" w:hAnsi="Arial" w:cs="Arial"/>
          <w:lang w:eastAsia="ru-RU"/>
        </w:rPr>
        <w:t>структурных подразделений администрации</w:t>
      </w:r>
      <w:r w:rsidR="006E7FE6" w:rsidRPr="00D018FC">
        <w:rPr>
          <w:rFonts w:ascii="Arial" w:hAnsi="Arial" w:cs="Arial"/>
          <w:lang w:eastAsia="ru-RU"/>
        </w:rPr>
        <w:t xml:space="preserve"> </w:t>
      </w:r>
      <w:r w:rsidRPr="00D018FC">
        <w:rPr>
          <w:rFonts w:ascii="Arial" w:hAnsi="Arial" w:cs="Arial"/>
          <w:lang w:eastAsia="ru-RU"/>
        </w:rPr>
        <w:t>Таловского муниципального района Воронежской области по реализации муниципальных программ Таловского муниципального района Воронежской области</w:t>
      </w:r>
      <w:r w:rsidR="009508F9" w:rsidRPr="00D018FC">
        <w:rPr>
          <w:rFonts w:ascii="Arial" w:hAnsi="Arial" w:cs="Arial"/>
        </w:rPr>
        <w:t>,</w:t>
      </w:r>
      <w:r w:rsidR="00D018FC">
        <w:rPr>
          <w:rFonts w:ascii="Arial" w:hAnsi="Arial" w:cs="Arial"/>
        </w:rPr>
        <w:t xml:space="preserve"> </w:t>
      </w:r>
      <w:r w:rsidR="009508F9" w:rsidRPr="00D018FC">
        <w:rPr>
          <w:rFonts w:ascii="Arial" w:hAnsi="Arial" w:cs="Arial"/>
        </w:rPr>
        <w:t>администрация Таловского муниципального района</w:t>
      </w:r>
    </w:p>
    <w:p w:rsidR="00D018FC" w:rsidRDefault="00D018FC" w:rsidP="00D018FC">
      <w:pPr>
        <w:autoSpaceDE w:val="0"/>
        <w:autoSpaceDN w:val="0"/>
        <w:adjustRightInd w:val="0"/>
        <w:ind w:firstLine="709"/>
        <w:jc w:val="both"/>
        <w:rPr>
          <w:rFonts w:ascii="Arial" w:hAnsi="Arial" w:cs="Arial"/>
        </w:rPr>
      </w:pPr>
    </w:p>
    <w:p w:rsidR="009508F9" w:rsidRDefault="00D018FC" w:rsidP="00D018FC">
      <w:pPr>
        <w:autoSpaceDE w:val="0"/>
        <w:autoSpaceDN w:val="0"/>
        <w:adjustRightInd w:val="0"/>
        <w:jc w:val="center"/>
        <w:rPr>
          <w:rFonts w:ascii="Arial" w:hAnsi="Arial" w:cs="Arial"/>
        </w:rPr>
      </w:pPr>
      <w:r>
        <w:rPr>
          <w:rFonts w:ascii="Arial" w:hAnsi="Arial" w:cs="Arial"/>
        </w:rPr>
        <w:t>ПОСТАНОВЛЯЕТ:</w:t>
      </w:r>
    </w:p>
    <w:p w:rsidR="00D018FC" w:rsidRPr="00D018FC" w:rsidRDefault="00D018FC" w:rsidP="00D018FC">
      <w:pPr>
        <w:autoSpaceDE w:val="0"/>
        <w:autoSpaceDN w:val="0"/>
        <w:adjustRightInd w:val="0"/>
        <w:ind w:firstLine="709"/>
        <w:jc w:val="both"/>
        <w:rPr>
          <w:rFonts w:ascii="Arial" w:hAnsi="Arial" w:cs="Arial"/>
        </w:rPr>
      </w:pPr>
    </w:p>
    <w:p w:rsidR="006D2523" w:rsidRPr="00D018FC" w:rsidRDefault="006D2523" w:rsidP="00D018FC">
      <w:pPr>
        <w:tabs>
          <w:tab w:val="left" w:pos="567"/>
          <w:tab w:val="left" w:pos="709"/>
          <w:tab w:val="left" w:pos="851"/>
        </w:tabs>
        <w:autoSpaceDE w:val="0"/>
        <w:autoSpaceDN w:val="0"/>
        <w:adjustRightInd w:val="0"/>
        <w:ind w:firstLine="709"/>
        <w:jc w:val="both"/>
        <w:rPr>
          <w:rFonts w:ascii="Arial" w:hAnsi="Arial" w:cs="Arial"/>
        </w:rPr>
      </w:pPr>
      <w:r w:rsidRPr="00D018FC">
        <w:rPr>
          <w:rFonts w:ascii="Arial" w:hAnsi="Arial" w:cs="Arial"/>
        </w:rPr>
        <w:t xml:space="preserve">1. </w:t>
      </w:r>
      <w:r w:rsidR="00584683" w:rsidRPr="00D018FC">
        <w:rPr>
          <w:rFonts w:ascii="Arial" w:hAnsi="Arial" w:cs="Arial"/>
        </w:rPr>
        <w:t>В постановление</w:t>
      </w:r>
      <w:r w:rsidR="00D018FC">
        <w:rPr>
          <w:rFonts w:ascii="Arial" w:hAnsi="Arial" w:cs="Arial"/>
        </w:rPr>
        <w:t xml:space="preserve"> </w:t>
      </w:r>
      <w:r w:rsidR="00584683" w:rsidRPr="00D018FC">
        <w:rPr>
          <w:rFonts w:ascii="Arial" w:hAnsi="Arial" w:cs="Arial"/>
        </w:rPr>
        <w:t>администрации Таловского муниципального района</w:t>
      </w:r>
      <w:r w:rsidR="00D018FC">
        <w:rPr>
          <w:rFonts w:ascii="Arial" w:hAnsi="Arial" w:cs="Arial"/>
        </w:rPr>
        <w:t xml:space="preserve"> </w:t>
      </w:r>
      <w:r w:rsidRPr="00D018FC">
        <w:rPr>
          <w:rFonts w:ascii="Arial" w:hAnsi="Arial" w:cs="Arial"/>
        </w:rPr>
        <w:t xml:space="preserve">от </w:t>
      </w:r>
      <w:r w:rsidR="00404881" w:rsidRPr="00D018FC">
        <w:rPr>
          <w:rFonts w:ascii="Arial" w:hAnsi="Arial" w:cs="Arial"/>
        </w:rPr>
        <w:t>0</w:t>
      </w:r>
      <w:r w:rsidR="004161F6" w:rsidRPr="00D018FC">
        <w:rPr>
          <w:rFonts w:ascii="Arial" w:hAnsi="Arial" w:cs="Arial"/>
        </w:rPr>
        <w:t>2</w:t>
      </w:r>
      <w:r w:rsidRPr="00D018FC">
        <w:rPr>
          <w:rFonts w:ascii="Arial" w:hAnsi="Arial" w:cs="Arial"/>
        </w:rPr>
        <w:t>.10.201</w:t>
      </w:r>
      <w:r w:rsidR="004161F6" w:rsidRPr="00D018FC">
        <w:rPr>
          <w:rFonts w:ascii="Arial" w:hAnsi="Arial" w:cs="Arial"/>
        </w:rPr>
        <w:t xml:space="preserve">3 </w:t>
      </w:r>
      <w:r w:rsidRPr="00D018FC">
        <w:rPr>
          <w:rFonts w:ascii="Arial" w:hAnsi="Arial" w:cs="Arial"/>
        </w:rPr>
        <w:t>№</w:t>
      </w:r>
      <w:r w:rsidR="004161F6" w:rsidRPr="00D018FC">
        <w:rPr>
          <w:rFonts w:ascii="Arial" w:hAnsi="Arial" w:cs="Arial"/>
        </w:rPr>
        <w:t>96</w:t>
      </w:r>
      <w:r w:rsidRPr="00D018FC">
        <w:rPr>
          <w:rFonts w:ascii="Arial" w:hAnsi="Arial" w:cs="Arial"/>
        </w:rPr>
        <w:t xml:space="preserve">3 </w:t>
      </w:r>
      <w:r w:rsidR="004161F6" w:rsidRPr="00D018FC">
        <w:rPr>
          <w:rFonts w:ascii="Arial" w:hAnsi="Arial" w:cs="Arial"/>
        </w:rPr>
        <w:t>«О порядке принятия решения о разработке</w:t>
      </w:r>
      <w:r w:rsidR="00D018FC">
        <w:rPr>
          <w:rFonts w:ascii="Arial" w:hAnsi="Arial" w:cs="Arial"/>
        </w:rPr>
        <w:t xml:space="preserve"> </w:t>
      </w:r>
      <w:r w:rsidR="004161F6" w:rsidRPr="00D018FC">
        <w:rPr>
          <w:rFonts w:ascii="Arial" w:hAnsi="Arial" w:cs="Arial"/>
        </w:rPr>
        <w:t>и реализации муниципальных</w:t>
      </w:r>
      <w:r w:rsidR="00D018FC">
        <w:rPr>
          <w:rFonts w:ascii="Arial" w:hAnsi="Arial" w:cs="Arial"/>
        </w:rPr>
        <w:t xml:space="preserve"> </w:t>
      </w:r>
      <w:r w:rsidR="004161F6" w:rsidRPr="00D018FC">
        <w:rPr>
          <w:rFonts w:ascii="Arial" w:hAnsi="Arial" w:cs="Arial"/>
        </w:rPr>
        <w:t>программ Таловского муниципального района»</w:t>
      </w:r>
      <w:r w:rsidR="00D018FC">
        <w:rPr>
          <w:rFonts w:ascii="Arial" w:hAnsi="Arial" w:cs="Arial"/>
        </w:rPr>
        <w:t xml:space="preserve"> </w:t>
      </w:r>
      <w:r w:rsidR="00C23733" w:rsidRPr="00D018FC">
        <w:rPr>
          <w:rFonts w:ascii="Arial" w:hAnsi="Arial" w:cs="Arial"/>
        </w:rPr>
        <w:t>внести</w:t>
      </w:r>
      <w:r w:rsidRPr="00D018FC">
        <w:rPr>
          <w:rFonts w:ascii="Arial" w:hAnsi="Arial" w:cs="Arial"/>
        </w:rPr>
        <w:t xml:space="preserve"> следующие изменения:</w:t>
      </w:r>
    </w:p>
    <w:p w:rsidR="008E5BCA" w:rsidRPr="00D018FC" w:rsidRDefault="006D2523" w:rsidP="00D018FC">
      <w:pPr>
        <w:pStyle w:val="ConsPlusNormal"/>
        <w:tabs>
          <w:tab w:val="left" w:pos="3654"/>
        </w:tabs>
        <w:ind w:firstLine="709"/>
        <w:jc w:val="both"/>
        <w:rPr>
          <w:rFonts w:cs="Arial"/>
          <w:sz w:val="24"/>
          <w:szCs w:val="24"/>
        </w:rPr>
      </w:pPr>
      <w:r w:rsidRPr="00D018FC">
        <w:rPr>
          <w:rFonts w:cs="Arial"/>
          <w:sz w:val="24"/>
          <w:szCs w:val="24"/>
        </w:rPr>
        <w:t xml:space="preserve">1.1 </w:t>
      </w:r>
      <w:r w:rsidR="00584683" w:rsidRPr="00D018FC">
        <w:rPr>
          <w:rFonts w:cs="Arial"/>
          <w:sz w:val="24"/>
          <w:szCs w:val="24"/>
        </w:rPr>
        <w:t xml:space="preserve">подпункт </w:t>
      </w:r>
      <w:r w:rsidR="008E5BCA" w:rsidRPr="00D018FC">
        <w:rPr>
          <w:rFonts w:cs="Arial"/>
          <w:sz w:val="24"/>
          <w:szCs w:val="24"/>
        </w:rPr>
        <w:t xml:space="preserve">5.2.4. </w:t>
      </w:r>
      <w:r w:rsidR="00584683" w:rsidRPr="00D018FC">
        <w:rPr>
          <w:rFonts w:cs="Arial"/>
          <w:sz w:val="24"/>
          <w:szCs w:val="24"/>
        </w:rPr>
        <w:t>пункта</w:t>
      </w:r>
      <w:r w:rsidR="004161F6" w:rsidRPr="00D018FC">
        <w:rPr>
          <w:rFonts w:cs="Arial"/>
          <w:sz w:val="24"/>
          <w:szCs w:val="24"/>
        </w:rPr>
        <w:t xml:space="preserve"> </w:t>
      </w:r>
      <w:r w:rsidR="008E5BCA" w:rsidRPr="00D018FC">
        <w:rPr>
          <w:rFonts w:cs="Arial"/>
          <w:sz w:val="24"/>
          <w:szCs w:val="24"/>
        </w:rPr>
        <w:t xml:space="preserve">5.2. </w:t>
      </w:r>
      <w:r w:rsidR="0069546A" w:rsidRPr="00D018FC">
        <w:rPr>
          <w:rFonts w:cs="Arial"/>
          <w:sz w:val="24"/>
          <w:szCs w:val="24"/>
        </w:rPr>
        <w:t>г</w:t>
      </w:r>
      <w:r w:rsidR="007846AC" w:rsidRPr="00D018FC">
        <w:rPr>
          <w:rFonts w:cs="Arial"/>
          <w:sz w:val="24"/>
          <w:szCs w:val="24"/>
        </w:rPr>
        <w:t xml:space="preserve">лавы </w:t>
      </w:r>
      <w:r w:rsidR="008E5BCA" w:rsidRPr="00D018FC">
        <w:rPr>
          <w:rFonts w:cs="Arial"/>
          <w:sz w:val="24"/>
          <w:szCs w:val="24"/>
        </w:rPr>
        <w:t>V.</w:t>
      </w:r>
      <w:r w:rsidR="007846AC" w:rsidRPr="00D018FC">
        <w:rPr>
          <w:rFonts w:cs="Arial"/>
          <w:sz w:val="24"/>
          <w:szCs w:val="24"/>
        </w:rPr>
        <w:t xml:space="preserve"> «</w:t>
      </w:r>
      <w:r w:rsidR="008E5BCA" w:rsidRPr="00D018FC">
        <w:rPr>
          <w:rFonts w:cs="Arial"/>
          <w:sz w:val="24"/>
          <w:szCs w:val="24"/>
        </w:rPr>
        <w:t xml:space="preserve">Реализация и мониторинг муниципальных программ </w:t>
      </w:r>
      <w:r w:rsidR="007846AC" w:rsidRPr="00D018FC">
        <w:rPr>
          <w:rFonts w:cs="Arial"/>
          <w:sz w:val="24"/>
          <w:szCs w:val="24"/>
        </w:rPr>
        <w:t>Общие положения»</w:t>
      </w:r>
      <w:r w:rsidR="00584683" w:rsidRPr="00D018FC">
        <w:rPr>
          <w:rFonts w:cs="Arial"/>
          <w:sz w:val="24"/>
          <w:szCs w:val="24"/>
        </w:rPr>
        <w:t xml:space="preserve"> Порядка принятия решений о разработке муниципальных программ Таловского муниципального района, их формировании и реализации,</w:t>
      </w:r>
      <w:r w:rsidR="00D018FC">
        <w:rPr>
          <w:rFonts w:cs="Arial"/>
          <w:sz w:val="24"/>
          <w:szCs w:val="24"/>
        </w:rPr>
        <w:t xml:space="preserve"> </w:t>
      </w:r>
      <w:r w:rsidR="007846AC" w:rsidRPr="00D018FC">
        <w:rPr>
          <w:rFonts w:cs="Arial"/>
          <w:sz w:val="24"/>
          <w:szCs w:val="24"/>
        </w:rPr>
        <w:t>изложить в новой редакции:</w:t>
      </w:r>
    </w:p>
    <w:p w:rsidR="00584683" w:rsidRPr="00D018FC" w:rsidRDefault="00584683" w:rsidP="00D018FC">
      <w:pPr>
        <w:pStyle w:val="ConsPlusNormal"/>
        <w:tabs>
          <w:tab w:val="left" w:pos="3654"/>
        </w:tabs>
        <w:ind w:firstLine="709"/>
        <w:jc w:val="both"/>
        <w:rPr>
          <w:rFonts w:cs="Arial"/>
          <w:sz w:val="24"/>
          <w:szCs w:val="24"/>
        </w:rPr>
      </w:pPr>
      <w:r w:rsidRPr="00D018FC">
        <w:rPr>
          <w:rFonts w:cs="Arial"/>
          <w:sz w:val="24"/>
          <w:szCs w:val="24"/>
        </w:rPr>
        <w:t>«5.2.4. Отдел по экономике:</w:t>
      </w:r>
    </w:p>
    <w:p w:rsidR="00584683" w:rsidRPr="00D018FC" w:rsidRDefault="00584683" w:rsidP="00D018FC">
      <w:pPr>
        <w:pStyle w:val="ConsPlusNormal"/>
        <w:tabs>
          <w:tab w:val="left" w:pos="3654"/>
        </w:tabs>
        <w:ind w:firstLine="709"/>
        <w:jc w:val="both"/>
        <w:rPr>
          <w:rFonts w:cs="Arial"/>
          <w:sz w:val="24"/>
          <w:szCs w:val="24"/>
        </w:rPr>
      </w:pPr>
      <w:r w:rsidRPr="00D018FC">
        <w:rPr>
          <w:rFonts w:cs="Arial"/>
          <w:sz w:val="24"/>
          <w:szCs w:val="24"/>
        </w:rPr>
        <w:t>- ежеквартально до 10-го числа второго календарного месяца, следующего</w:t>
      </w:r>
    </w:p>
    <w:p w:rsidR="00584683" w:rsidRPr="00D018FC" w:rsidRDefault="00584683" w:rsidP="00D018FC">
      <w:pPr>
        <w:pStyle w:val="ConsPlusNormal"/>
        <w:tabs>
          <w:tab w:val="left" w:pos="2127"/>
          <w:tab w:val="left" w:pos="3654"/>
        </w:tabs>
        <w:ind w:firstLine="709"/>
        <w:jc w:val="both"/>
        <w:rPr>
          <w:rFonts w:cs="Arial"/>
          <w:sz w:val="24"/>
          <w:szCs w:val="24"/>
        </w:rPr>
      </w:pPr>
      <w:r w:rsidRPr="00D018FC">
        <w:rPr>
          <w:rFonts w:cs="Arial"/>
          <w:sz w:val="24"/>
          <w:szCs w:val="24"/>
        </w:rPr>
        <w:t>за отчетным периодом, подготавливает отчет о реализации муниципальных программ;</w:t>
      </w:r>
    </w:p>
    <w:p w:rsidR="008E5BCA" w:rsidRPr="00D018FC" w:rsidRDefault="008E5BCA" w:rsidP="00D018FC">
      <w:pPr>
        <w:pStyle w:val="ConsPlusNormal"/>
        <w:tabs>
          <w:tab w:val="left" w:pos="2127"/>
          <w:tab w:val="left" w:pos="2552"/>
          <w:tab w:val="left" w:pos="3654"/>
        </w:tabs>
        <w:ind w:firstLine="709"/>
        <w:jc w:val="both"/>
        <w:rPr>
          <w:rFonts w:cs="Arial"/>
          <w:sz w:val="24"/>
          <w:szCs w:val="24"/>
        </w:rPr>
      </w:pPr>
      <w:r w:rsidRPr="00D018FC">
        <w:rPr>
          <w:rFonts w:cs="Arial"/>
          <w:sz w:val="24"/>
          <w:szCs w:val="24"/>
        </w:rPr>
        <w:t>- ежегодно до 10 марта</w:t>
      </w:r>
      <w:r w:rsidR="00D018FC">
        <w:rPr>
          <w:rFonts w:cs="Arial"/>
          <w:sz w:val="24"/>
          <w:szCs w:val="24"/>
        </w:rPr>
        <w:t xml:space="preserve"> </w:t>
      </w:r>
      <w:r w:rsidRPr="00D018FC">
        <w:rPr>
          <w:rFonts w:cs="Arial"/>
          <w:sz w:val="24"/>
          <w:szCs w:val="24"/>
        </w:rPr>
        <w:t>года, следующего за отчетным, подготавливает сводный годовой отчет о ходе реализации и об оценке эффективности реализации муниципальных программ и направляет его должностному лицу, возглавляющему администрацию Таловского муниципального района.</w:t>
      </w:r>
      <w:r w:rsidR="00D018FC">
        <w:rPr>
          <w:rFonts w:cs="Arial"/>
          <w:sz w:val="24"/>
          <w:szCs w:val="24"/>
        </w:rPr>
        <w:t xml:space="preserve"> </w:t>
      </w:r>
      <w:r w:rsidR="00584683" w:rsidRPr="00D018FC">
        <w:rPr>
          <w:rFonts w:cs="Arial"/>
          <w:sz w:val="24"/>
          <w:szCs w:val="24"/>
        </w:rPr>
        <w:t>Порядок проведения оценки эффективности муниципальных программ</w:t>
      </w:r>
      <w:r w:rsidR="00D018FC">
        <w:rPr>
          <w:rFonts w:cs="Arial"/>
          <w:sz w:val="24"/>
          <w:szCs w:val="24"/>
        </w:rPr>
        <w:t xml:space="preserve"> </w:t>
      </w:r>
      <w:r w:rsidR="00D6332D" w:rsidRPr="00D018FC">
        <w:rPr>
          <w:rFonts w:cs="Arial"/>
          <w:sz w:val="24"/>
          <w:szCs w:val="24"/>
        </w:rPr>
        <w:t>оценки эффективности муниципальных программ устанавливается соответствующим постановлением администрации Таловского муниципального района.»</w:t>
      </w:r>
    </w:p>
    <w:p w:rsidR="009508F9" w:rsidRPr="00D018FC" w:rsidRDefault="0055680B" w:rsidP="00D018FC">
      <w:pPr>
        <w:tabs>
          <w:tab w:val="left" w:pos="360"/>
          <w:tab w:val="left" w:pos="2552"/>
        </w:tabs>
        <w:autoSpaceDE w:val="0"/>
        <w:autoSpaceDN w:val="0"/>
        <w:adjustRightInd w:val="0"/>
        <w:ind w:firstLine="709"/>
        <w:jc w:val="both"/>
        <w:rPr>
          <w:rFonts w:ascii="Arial" w:hAnsi="Arial" w:cs="Arial"/>
        </w:rPr>
      </w:pPr>
      <w:bookmarkStart w:id="0" w:name="Par13"/>
      <w:bookmarkStart w:id="1" w:name="Par14"/>
      <w:bookmarkStart w:id="2" w:name="_GoBack"/>
      <w:bookmarkEnd w:id="0"/>
      <w:bookmarkEnd w:id="1"/>
      <w:bookmarkEnd w:id="2"/>
      <w:r w:rsidRPr="00D018FC">
        <w:rPr>
          <w:rFonts w:ascii="Arial" w:hAnsi="Arial" w:cs="Arial"/>
        </w:rPr>
        <w:t>2</w:t>
      </w:r>
      <w:r w:rsidR="009508F9" w:rsidRPr="00D018FC">
        <w:rPr>
          <w:rFonts w:ascii="Arial" w:hAnsi="Arial" w:cs="Arial"/>
        </w:rPr>
        <w:t>. Контроль за исполнением настоящего постановления</w:t>
      </w:r>
      <w:r w:rsidR="00D018FC">
        <w:rPr>
          <w:rFonts w:ascii="Arial" w:hAnsi="Arial" w:cs="Arial"/>
        </w:rPr>
        <w:t xml:space="preserve"> </w:t>
      </w:r>
      <w:r w:rsidR="009508F9" w:rsidRPr="00D018FC">
        <w:rPr>
          <w:rFonts w:ascii="Arial" w:hAnsi="Arial" w:cs="Arial"/>
        </w:rPr>
        <w:t xml:space="preserve">возложить на заместителя главы администрации –начальника отдела по экономике Бирюкову Л.И. </w:t>
      </w:r>
    </w:p>
    <w:p w:rsidR="00975A0B" w:rsidRDefault="00975A0B" w:rsidP="00D018FC">
      <w:pPr>
        <w:tabs>
          <w:tab w:val="left" w:pos="284"/>
        </w:tabs>
        <w:ind w:firstLine="709"/>
        <w:jc w:val="both"/>
        <w:rPr>
          <w:rFonts w:ascii="Arial" w:hAnsi="Arial" w:cs="Arial"/>
        </w:rPr>
      </w:pPr>
    </w:p>
    <w:tbl>
      <w:tblPr>
        <w:tblW w:w="0" w:type="auto"/>
        <w:tblLook w:val="04A0" w:firstRow="1" w:lastRow="0" w:firstColumn="1" w:lastColumn="0" w:noHBand="0" w:noVBand="1"/>
      </w:tblPr>
      <w:tblGrid>
        <w:gridCol w:w="3284"/>
        <w:gridCol w:w="3285"/>
        <w:gridCol w:w="3285"/>
      </w:tblGrid>
      <w:tr w:rsidR="00903560" w:rsidRPr="00903560" w:rsidTr="00903560">
        <w:tc>
          <w:tcPr>
            <w:tcW w:w="3284" w:type="dxa"/>
            <w:shd w:val="clear" w:color="auto" w:fill="auto"/>
          </w:tcPr>
          <w:p w:rsidR="00975A0B" w:rsidRPr="00903560" w:rsidRDefault="00975A0B" w:rsidP="00903560">
            <w:pPr>
              <w:tabs>
                <w:tab w:val="left" w:pos="284"/>
              </w:tabs>
              <w:jc w:val="both"/>
              <w:rPr>
                <w:rFonts w:ascii="Arial" w:hAnsi="Arial" w:cs="Arial"/>
              </w:rPr>
            </w:pPr>
            <w:r w:rsidRPr="00903560">
              <w:rPr>
                <w:rFonts w:ascii="Arial" w:hAnsi="Arial" w:cs="Arial"/>
              </w:rPr>
              <w:lastRenderedPageBreak/>
              <w:t>Глава муниципального района</w:t>
            </w:r>
          </w:p>
        </w:tc>
        <w:tc>
          <w:tcPr>
            <w:tcW w:w="3285" w:type="dxa"/>
            <w:shd w:val="clear" w:color="auto" w:fill="auto"/>
          </w:tcPr>
          <w:p w:rsidR="00975A0B" w:rsidRPr="00903560" w:rsidRDefault="00975A0B" w:rsidP="00903560">
            <w:pPr>
              <w:tabs>
                <w:tab w:val="left" w:pos="284"/>
              </w:tabs>
              <w:jc w:val="both"/>
              <w:rPr>
                <w:rFonts w:ascii="Arial" w:hAnsi="Arial" w:cs="Arial"/>
              </w:rPr>
            </w:pPr>
          </w:p>
        </w:tc>
        <w:tc>
          <w:tcPr>
            <w:tcW w:w="3285" w:type="dxa"/>
            <w:shd w:val="clear" w:color="auto" w:fill="auto"/>
            <w:vAlign w:val="bottom"/>
          </w:tcPr>
          <w:p w:rsidR="00975A0B" w:rsidRPr="00903560" w:rsidRDefault="00975A0B" w:rsidP="00903560">
            <w:pPr>
              <w:tabs>
                <w:tab w:val="left" w:pos="284"/>
              </w:tabs>
              <w:ind w:firstLine="709"/>
              <w:jc w:val="right"/>
              <w:rPr>
                <w:rFonts w:ascii="Arial" w:hAnsi="Arial" w:cs="Arial"/>
              </w:rPr>
            </w:pPr>
            <w:r w:rsidRPr="00903560">
              <w:rPr>
                <w:rFonts w:ascii="Arial" w:hAnsi="Arial" w:cs="Arial"/>
              </w:rPr>
              <w:t xml:space="preserve">В.В. Бурдин </w:t>
            </w:r>
          </w:p>
        </w:tc>
      </w:tr>
    </w:tbl>
    <w:p w:rsidR="00975A0B" w:rsidRDefault="00975A0B" w:rsidP="00D018FC">
      <w:pPr>
        <w:pStyle w:val="ConsPlusNonformat"/>
        <w:widowControl/>
        <w:ind w:firstLine="709"/>
        <w:jc w:val="both"/>
        <w:rPr>
          <w:rFonts w:ascii="Arial" w:hAnsi="Arial" w:cs="Arial"/>
          <w:sz w:val="24"/>
          <w:szCs w:val="24"/>
        </w:rPr>
      </w:pPr>
    </w:p>
    <w:sectPr w:rsidR="00975A0B" w:rsidSect="00D018FC">
      <w:headerReference w:type="even" r:id="rId8"/>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560" w:rsidRDefault="00903560" w:rsidP="005F2E5E">
      <w:r>
        <w:separator/>
      </w:r>
    </w:p>
  </w:endnote>
  <w:endnote w:type="continuationSeparator" w:id="0">
    <w:p w:rsidR="00903560" w:rsidRDefault="00903560"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560" w:rsidRDefault="00903560" w:rsidP="005F2E5E">
      <w:r>
        <w:separator/>
      </w:r>
    </w:p>
  </w:footnote>
  <w:footnote w:type="continuationSeparator" w:id="0">
    <w:p w:rsidR="00903560" w:rsidRDefault="00903560"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1F6" w:rsidRDefault="004161F6" w:rsidP="001E3BA7">
    <w:pPr>
      <w:pStyle w:val="a8"/>
      <w:framePr w:wrap="around" w:vAnchor="text" w:hAnchor="margin" w:xAlign="right" w:y="1"/>
      <w:rPr>
        <w:rStyle w:val="af0"/>
      </w:rPr>
    </w:pPr>
    <w:r>
      <w:rPr>
        <w:rStyle w:val="af0"/>
      </w:rPr>
      <w:fldChar w:fldCharType="begin"/>
    </w:r>
    <w:r>
      <w:rPr>
        <w:rStyle w:val="af0"/>
      </w:rPr>
      <w:instrText>PAGE</w:instrText>
    </w:r>
    <w:r w:rsidR="00D018FC">
      <w:rPr>
        <w:rStyle w:val="af0"/>
      </w:rPr>
      <w:instrText xml:space="preserve"> </w:instrText>
    </w:r>
    <w:r>
      <w:rPr>
        <w:rStyle w:val="af0"/>
      </w:rPr>
      <w:fldChar w:fldCharType="end"/>
    </w:r>
  </w:p>
  <w:p w:rsidR="004161F6" w:rsidRDefault="004161F6"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1660C2"/>
    <w:multiLevelType w:val="hybridMultilevel"/>
    <w:tmpl w:val="76ECA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9" w15:restartNumberingAfterBreak="0">
    <w:nsid w:val="16C0078F"/>
    <w:multiLevelType w:val="hybridMultilevel"/>
    <w:tmpl w:val="E4146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2D61133C"/>
    <w:multiLevelType w:val="hybridMultilevel"/>
    <w:tmpl w:val="804EB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9"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64C533E4"/>
    <w:multiLevelType w:val="hybridMultilevel"/>
    <w:tmpl w:val="4C0853B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1"/>
  </w:num>
  <w:num w:numId="18">
    <w:abstractNumId w:val="25"/>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4"/>
  </w:num>
  <w:num w:numId="26">
    <w:abstractNumId w:val="2"/>
  </w:num>
  <w:num w:numId="27">
    <w:abstractNumId w:val="21"/>
  </w:num>
  <w:num w:numId="28">
    <w:abstractNumId w:val="4"/>
  </w:num>
  <w:num w:numId="29">
    <w:abstractNumId w:val="22"/>
  </w:num>
  <w:num w:numId="30">
    <w:abstractNumId w:val="15"/>
  </w:num>
  <w:num w:numId="31">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B41"/>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642"/>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1D19"/>
    <w:rsid w:val="000B2C92"/>
    <w:rsid w:val="000B39D5"/>
    <w:rsid w:val="000B3E4C"/>
    <w:rsid w:val="000B48E2"/>
    <w:rsid w:val="000B5B41"/>
    <w:rsid w:val="000C1B8C"/>
    <w:rsid w:val="000C38C6"/>
    <w:rsid w:val="000C3E47"/>
    <w:rsid w:val="000C552E"/>
    <w:rsid w:val="000C5A53"/>
    <w:rsid w:val="000C5B8E"/>
    <w:rsid w:val="000C6171"/>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0DCB"/>
    <w:rsid w:val="000E157D"/>
    <w:rsid w:val="000E229F"/>
    <w:rsid w:val="000E3D5F"/>
    <w:rsid w:val="000E40E6"/>
    <w:rsid w:val="000E433E"/>
    <w:rsid w:val="000E5EB6"/>
    <w:rsid w:val="000E7E19"/>
    <w:rsid w:val="000F03A0"/>
    <w:rsid w:val="000F217F"/>
    <w:rsid w:val="000F2E75"/>
    <w:rsid w:val="000F399B"/>
    <w:rsid w:val="000F3D66"/>
    <w:rsid w:val="000F45E9"/>
    <w:rsid w:val="000F47DD"/>
    <w:rsid w:val="000F5E1C"/>
    <w:rsid w:val="000F5E5B"/>
    <w:rsid w:val="000F6310"/>
    <w:rsid w:val="001012EA"/>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0B63"/>
    <w:rsid w:val="001412F4"/>
    <w:rsid w:val="0014192F"/>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ADE"/>
    <w:rsid w:val="001810AC"/>
    <w:rsid w:val="0018269E"/>
    <w:rsid w:val="0018507E"/>
    <w:rsid w:val="001870D1"/>
    <w:rsid w:val="0019124B"/>
    <w:rsid w:val="00191D43"/>
    <w:rsid w:val="001926AE"/>
    <w:rsid w:val="00194AB1"/>
    <w:rsid w:val="00195184"/>
    <w:rsid w:val="001960B8"/>
    <w:rsid w:val="00196222"/>
    <w:rsid w:val="00197396"/>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53F"/>
    <w:rsid w:val="001D6AB5"/>
    <w:rsid w:val="001D6BA1"/>
    <w:rsid w:val="001D6D29"/>
    <w:rsid w:val="001E2CB1"/>
    <w:rsid w:val="001E3B80"/>
    <w:rsid w:val="001E3BA7"/>
    <w:rsid w:val="001E41B5"/>
    <w:rsid w:val="001E5500"/>
    <w:rsid w:val="001E569C"/>
    <w:rsid w:val="001E5C07"/>
    <w:rsid w:val="001E5E74"/>
    <w:rsid w:val="001E768A"/>
    <w:rsid w:val="001F3ABE"/>
    <w:rsid w:val="001F4007"/>
    <w:rsid w:val="001F638C"/>
    <w:rsid w:val="0020036E"/>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2755"/>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447C"/>
    <w:rsid w:val="00276A75"/>
    <w:rsid w:val="002775B6"/>
    <w:rsid w:val="002779E0"/>
    <w:rsid w:val="00280431"/>
    <w:rsid w:val="002804BB"/>
    <w:rsid w:val="00282CA9"/>
    <w:rsid w:val="0028365E"/>
    <w:rsid w:val="00291A92"/>
    <w:rsid w:val="00292D5E"/>
    <w:rsid w:val="002A006F"/>
    <w:rsid w:val="002A0A89"/>
    <w:rsid w:val="002A18AF"/>
    <w:rsid w:val="002A1C96"/>
    <w:rsid w:val="002A4AE4"/>
    <w:rsid w:val="002A53B9"/>
    <w:rsid w:val="002A58FC"/>
    <w:rsid w:val="002A5CE9"/>
    <w:rsid w:val="002A7266"/>
    <w:rsid w:val="002A7C6B"/>
    <w:rsid w:val="002A7FF4"/>
    <w:rsid w:val="002B041D"/>
    <w:rsid w:val="002B0BAB"/>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16E"/>
    <w:rsid w:val="00312E85"/>
    <w:rsid w:val="00314276"/>
    <w:rsid w:val="0031431C"/>
    <w:rsid w:val="0031495D"/>
    <w:rsid w:val="00314C96"/>
    <w:rsid w:val="003152A6"/>
    <w:rsid w:val="00316200"/>
    <w:rsid w:val="003167E7"/>
    <w:rsid w:val="00317765"/>
    <w:rsid w:val="003222F5"/>
    <w:rsid w:val="003244AE"/>
    <w:rsid w:val="00327B6E"/>
    <w:rsid w:val="00327DD8"/>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388"/>
    <w:rsid w:val="00370469"/>
    <w:rsid w:val="00370D98"/>
    <w:rsid w:val="00370FDF"/>
    <w:rsid w:val="00371E9B"/>
    <w:rsid w:val="00371F7D"/>
    <w:rsid w:val="003728C6"/>
    <w:rsid w:val="003761CE"/>
    <w:rsid w:val="003773D2"/>
    <w:rsid w:val="00377864"/>
    <w:rsid w:val="00377B67"/>
    <w:rsid w:val="00380C7D"/>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7C2"/>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0E56"/>
    <w:rsid w:val="003C371D"/>
    <w:rsid w:val="003C3BAE"/>
    <w:rsid w:val="003C4187"/>
    <w:rsid w:val="003C494F"/>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30E6"/>
    <w:rsid w:val="003F4292"/>
    <w:rsid w:val="003F5124"/>
    <w:rsid w:val="003F699B"/>
    <w:rsid w:val="004012A0"/>
    <w:rsid w:val="00402035"/>
    <w:rsid w:val="004032E0"/>
    <w:rsid w:val="00404881"/>
    <w:rsid w:val="004058F6"/>
    <w:rsid w:val="004064B5"/>
    <w:rsid w:val="004078E7"/>
    <w:rsid w:val="00407B4C"/>
    <w:rsid w:val="00410A9D"/>
    <w:rsid w:val="00411546"/>
    <w:rsid w:val="004115DB"/>
    <w:rsid w:val="004125C4"/>
    <w:rsid w:val="004147A6"/>
    <w:rsid w:val="00415D49"/>
    <w:rsid w:val="004161F6"/>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3B"/>
    <w:rsid w:val="00481CD0"/>
    <w:rsid w:val="00482835"/>
    <w:rsid w:val="00483AD3"/>
    <w:rsid w:val="00483D3E"/>
    <w:rsid w:val="00484829"/>
    <w:rsid w:val="0048535D"/>
    <w:rsid w:val="004854C6"/>
    <w:rsid w:val="00491084"/>
    <w:rsid w:val="0049123D"/>
    <w:rsid w:val="004919A5"/>
    <w:rsid w:val="004955A6"/>
    <w:rsid w:val="00495F1F"/>
    <w:rsid w:val="004A2969"/>
    <w:rsid w:val="004A380C"/>
    <w:rsid w:val="004A47BE"/>
    <w:rsid w:val="004A5480"/>
    <w:rsid w:val="004A5E5F"/>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5D08"/>
    <w:rsid w:val="004E6159"/>
    <w:rsid w:val="004E62EE"/>
    <w:rsid w:val="004E6B34"/>
    <w:rsid w:val="004E7604"/>
    <w:rsid w:val="004E7865"/>
    <w:rsid w:val="004F1118"/>
    <w:rsid w:val="004F154B"/>
    <w:rsid w:val="004F1940"/>
    <w:rsid w:val="004F1D7C"/>
    <w:rsid w:val="004F5F47"/>
    <w:rsid w:val="004F76EF"/>
    <w:rsid w:val="004F7B6C"/>
    <w:rsid w:val="005017BF"/>
    <w:rsid w:val="0050262E"/>
    <w:rsid w:val="005028F3"/>
    <w:rsid w:val="00502D12"/>
    <w:rsid w:val="00503BD0"/>
    <w:rsid w:val="005047A2"/>
    <w:rsid w:val="00507912"/>
    <w:rsid w:val="005116E3"/>
    <w:rsid w:val="00512332"/>
    <w:rsid w:val="005126CB"/>
    <w:rsid w:val="005130CA"/>
    <w:rsid w:val="00513EFB"/>
    <w:rsid w:val="005141B4"/>
    <w:rsid w:val="005164A0"/>
    <w:rsid w:val="00516653"/>
    <w:rsid w:val="00516CFA"/>
    <w:rsid w:val="005208B0"/>
    <w:rsid w:val="00524153"/>
    <w:rsid w:val="00524B25"/>
    <w:rsid w:val="00527781"/>
    <w:rsid w:val="00527A70"/>
    <w:rsid w:val="0053070C"/>
    <w:rsid w:val="005313DB"/>
    <w:rsid w:val="00532799"/>
    <w:rsid w:val="0053474D"/>
    <w:rsid w:val="005349BE"/>
    <w:rsid w:val="0053564C"/>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680B"/>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218"/>
    <w:rsid w:val="00574A34"/>
    <w:rsid w:val="00574ADC"/>
    <w:rsid w:val="005754F0"/>
    <w:rsid w:val="00576591"/>
    <w:rsid w:val="00580452"/>
    <w:rsid w:val="00580FB9"/>
    <w:rsid w:val="00581366"/>
    <w:rsid w:val="00581995"/>
    <w:rsid w:val="0058231E"/>
    <w:rsid w:val="005824F1"/>
    <w:rsid w:val="005828A2"/>
    <w:rsid w:val="00582F0A"/>
    <w:rsid w:val="00584683"/>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47AC7"/>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44D1"/>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1820"/>
    <w:rsid w:val="006935CA"/>
    <w:rsid w:val="00694CCB"/>
    <w:rsid w:val="0069546A"/>
    <w:rsid w:val="006A0E86"/>
    <w:rsid w:val="006A127B"/>
    <w:rsid w:val="006A1703"/>
    <w:rsid w:val="006A1CAC"/>
    <w:rsid w:val="006A2702"/>
    <w:rsid w:val="006A304C"/>
    <w:rsid w:val="006A3309"/>
    <w:rsid w:val="006A530C"/>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3CA"/>
    <w:rsid w:val="006C37C0"/>
    <w:rsid w:val="006C3865"/>
    <w:rsid w:val="006C39AC"/>
    <w:rsid w:val="006C445D"/>
    <w:rsid w:val="006C466E"/>
    <w:rsid w:val="006C4A0B"/>
    <w:rsid w:val="006D2523"/>
    <w:rsid w:val="006D26D0"/>
    <w:rsid w:val="006D3114"/>
    <w:rsid w:val="006D479C"/>
    <w:rsid w:val="006D48DA"/>
    <w:rsid w:val="006D4B33"/>
    <w:rsid w:val="006D4D43"/>
    <w:rsid w:val="006D549E"/>
    <w:rsid w:val="006D570E"/>
    <w:rsid w:val="006D6457"/>
    <w:rsid w:val="006D6966"/>
    <w:rsid w:val="006D78EA"/>
    <w:rsid w:val="006D7B23"/>
    <w:rsid w:val="006E0D04"/>
    <w:rsid w:val="006E121E"/>
    <w:rsid w:val="006E1B93"/>
    <w:rsid w:val="006E3BEE"/>
    <w:rsid w:val="006E408C"/>
    <w:rsid w:val="006E53EA"/>
    <w:rsid w:val="006E6583"/>
    <w:rsid w:val="006E6FB8"/>
    <w:rsid w:val="006E75C2"/>
    <w:rsid w:val="006E7FE6"/>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701"/>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2"/>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6AC"/>
    <w:rsid w:val="00784888"/>
    <w:rsid w:val="00785090"/>
    <w:rsid w:val="00787299"/>
    <w:rsid w:val="00787516"/>
    <w:rsid w:val="007876FC"/>
    <w:rsid w:val="00790ADF"/>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2F74"/>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209F"/>
    <w:rsid w:val="007F3AE3"/>
    <w:rsid w:val="007F56D9"/>
    <w:rsid w:val="007F5FB5"/>
    <w:rsid w:val="007F73CD"/>
    <w:rsid w:val="007F7D04"/>
    <w:rsid w:val="00800B35"/>
    <w:rsid w:val="00801DB8"/>
    <w:rsid w:val="00802B86"/>
    <w:rsid w:val="00803C43"/>
    <w:rsid w:val="00806BE8"/>
    <w:rsid w:val="00807374"/>
    <w:rsid w:val="00807795"/>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6F9B"/>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0E26"/>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BCA"/>
    <w:rsid w:val="008E5C67"/>
    <w:rsid w:val="008E6334"/>
    <w:rsid w:val="008E67AB"/>
    <w:rsid w:val="008E6E98"/>
    <w:rsid w:val="008F0ACC"/>
    <w:rsid w:val="008F2C2B"/>
    <w:rsid w:val="008F31D3"/>
    <w:rsid w:val="008F376C"/>
    <w:rsid w:val="008F4385"/>
    <w:rsid w:val="008F4844"/>
    <w:rsid w:val="008F4C0F"/>
    <w:rsid w:val="008F5828"/>
    <w:rsid w:val="008F5DC1"/>
    <w:rsid w:val="008F6777"/>
    <w:rsid w:val="0090165A"/>
    <w:rsid w:val="00902CAE"/>
    <w:rsid w:val="00903560"/>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43C"/>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5976"/>
    <w:rsid w:val="0097010A"/>
    <w:rsid w:val="00971278"/>
    <w:rsid w:val="00971823"/>
    <w:rsid w:val="00971EED"/>
    <w:rsid w:val="00973083"/>
    <w:rsid w:val="0097458A"/>
    <w:rsid w:val="00975A0B"/>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5CD"/>
    <w:rsid w:val="00995969"/>
    <w:rsid w:val="00995B38"/>
    <w:rsid w:val="0099691A"/>
    <w:rsid w:val="009972E1"/>
    <w:rsid w:val="009973DB"/>
    <w:rsid w:val="009A119F"/>
    <w:rsid w:val="009A2461"/>
    <w:rsid w:val="009A520C"/>
    <w:rsid w:val="009A798F"/>
    <w:rsid w:val="009A7EC7"/>
    <w:rsid w:val="009B25C1"/>
    <w:rsid w:val="009B2812"/>
    <w:rsid w:val="009B4E69"/>
    <w:rsid w:val="009B5105"/>
    <w:rsid w:val="009B52DF"/>
    <w:rsid w:val="009B5C0A"/>
    <w:rsid w:val="009B5D6C"/>
    <w:rsid w:val="009B613E"/>
    <w:rsid w:val="009B64F2"/>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9F41A2"/>
    <w:rsid w:val="00A00036"/>
    <w:rsid w:val="00A0061E"/>
    <w:rsid w:val="00A02372"/>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63FE"/>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1DC"/>
    <w:rsid w:val="00A84FC3"/>
    <w:rsid w:val="00A85498"/>
    <w:rsid w:val="00A869C0"/>
    <w:rsid w:val="00A86AA6"/>
    <w:rsid w:val="00A86DEA"/>
    <w:rsid w:val="00A87572"/>
    <w:rsid w:val="00A9037F"/>
    <w:rsid w:val="00A9055B"/>
    <w:rsid w:val="00A91139"/>
    <w:rsid w:val="00A915A1"/>
    <w:rsid w:val="00A91E5E"/>
    <w:rsid w:val="00A91ED8"/>
    <w:rsid w:val="00A93A4F"/>
    <w:rsid w:val="00A95123"/>
    <w:rsid w:val="00A960CC"/>
    <w:rsid w:val="00A97138"/>
    <w:rsid w:val="00A9745D"/>
    <w:rsid w:val="00AA1FC6"/>
    <w:rsid w:val="00AA4673"/>
    <w:rsid w:val="00AB1641"/>
    <w:rsid w:val="00AB239E"/>
    <w:rsid w:val="00AB3897"/>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B8A"/>
    <w:rsid w:val="00AE3E5B"/>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4970"/>
    <w:rsid w:val="00B16939"/>
    <w:rsid w:val="00B16EFA"/>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933"/>
    <w:rsid w:val="00B41EA5"/>
    <w:rsid w:val="00B478F2"/>
    <w:rsid w:val="00B53AD0"/>
    <w:rsid w:val="00B53BB9"/>
    <w:rsid w:val="00B53EF1"/>
    <w:rsid w:val="00B53F5F"/>
    <w:rsid w:val="00B54324"/>
    <w:rsid w:val="00B543F2"/>
    <w:rsid w:val="00B55325"/>
    <w:rsid w:val="00B56711"/>
    <w:rsid w:val="00B57B79"/>
    <w:rsid w:val="00B57BC5"/>
    <w:rsid w:val="00B61D52"/>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196C"/>
    <w:rsid w:val="00B93CE0"/>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3E"/>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733"/>
    <w:rsid w:val="00C23B3E"/>
    <w:rsid w:val="00C252B9"/>
    <w:rsid w:val="00C25A54"/>
    <w:rsid w:val="00C25ADE"/>
    <w:rsid w:val="00C27006"/>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822"/>
    <w:rsid w:val="00CE4A34"/>
    <w:rsid w:val="00CE4E9E"/>
    <w:rsid w:val="00CE5319"/>
    <w:rsid w:val="00CE6F0E"/>
    <w:rsid w:val="00CE789E"/>
    <w:rsid w:val="00CE7AC5"/>
    <w:rsid w:val="00CF1796"/>
    <w:rsid w:val="00CF188B"/>
    <w:rsid w:val="00CF1AF4"/>
    <w:rsid w:val="00CF255C"/>
    <w:rsid w:val="00CF3619"/>
    <w:rsid w:val="00CF5F22"/>
    <w:rsid w:val="00CF6623"/>
    <w:rsid w:val="00CF6B5B"/>
    <w:rsid w:val="00CF6B63"/>
    <w:rsid w:val="00CF7451"/>
    <w:rsid w:val="00D018FC"/>
    <w:rsid w:val="00D01C07"/>
    <w:rsid w:val="00D020F2"/>
    <w:rsid w:val="00D02109"/>
    <w:rsid w:val="00D03AEF"/>
    <w:rsid w:val="00D047F9"/>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758"/>
    <w:rsid w:val="00D27E61"/>
    <w:rsid w:val="00D309A6"/>
    <w:rsid w:val="00D31172"/>
    <w:rsid w:val="00D32C96"/>
    <w:rsid w:val="00D33FAB"/>
    <w:rsid w:val="00D34232"/>
    <w:rsid w:val="00D35B85"/>
    <w:rsid w:val="00D35D33"/>
    <w:rsid w:val="00D42207"/>
    <w:rsid w:val="00D4260D"/>
    <w:rsid w:val="00D42DF9"/>
    <w:rsid w:val="00D43253"/>
    <w:rsid w:val="00D442F1"/>
    <w:rsid w:val="00D45FAA"/>
    <w:rsid w:val="00D46758"/>
    <w:rsid w:val="00D47186"/>
    <w:rsid w:val="00D4773B"/>
    <w:rsid w:val="00D5048B"/>
    <w:rsid w:val="00D57BC1"/>
    <w:rsid w:val="00D60FC2"/>
    <w:rsid w:val="00D6332D"/>
    <w:rsid w:val="00D63446"/>
    <w:rsid w:val="00D64DC1"/>
    <w:rsid w:val="00D7010A"/>
    <w:rsid w:val="00D70589"/>
    <w:rsid w:val="00D7065C"/>
    <w:rsid w:val="00D707DD"/>
    <w:rsid w:val="00D7114C"/>
    <w:rsid w:val="00D74503"/>
    <w:rsid w:val="00D80A76"/>
    <w:rsid w:val="00D80A9F"/>
    <w:rsid w:val="00D81B11"/>
    <w:rsid w:val="00D82871"/>
    <w:rsid w:val="00D8302E"/>
    <w:rsid w:val="00D83085"/>
    <w:rsid w:val="00D86AC9"/>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BD3"/>
    <w:rsid w:val="00E04E31"/>
    <w:rsid w:val="00E05CC6"/>
    <w:rsid w:val="00E06499"/>
    <w:rsid w:val="00E065B4"/>
    <w:rsid w:val="00E06AB1"/>
    <w:rsid w:val="00E10E0A"/>
    <w:rsid w:val="00E11474"/>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562BE"/>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8716C"/>
    <w:rsid w:val="00E91326"/>
    <w:rsid w:val="00E914D0"/>
    <w:rsid w:val="00E91735"/>
    <w:rsid w:val="00E95666"/>
    <w:rsid w:val="00E96911"/>
    <w:rsid w:val="00E979C4"/>
    <w:rsid w:val="00EA175D"/>
    <w:rsid w:val="00EA26E3"/>
    <w:rsid w:val="00EA3DCD"/>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6A08"/>
    <w:rsid w:val="00EE7C63"/>
    <w:rsid w:val="00EF0161"/>
    <w:rsid w:val="00EF019C"/>
    <w:rsid w:val="00EF032A"/>
    <w:rsid w:val="00EF0475"/>
    <w:rsid w:val="00EF1BF9"/>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0E0"/>
    <w:rsid w:val="00F1292E"/>
    <w:rsid w:val="00F12A77"/>
    <w:rsid w:val="00F14FD7"/>
    <w:rsid w:val="00F15FEE"/>
    <w:rsid w:val="00F21C24"/>
    <w:rsid w:val="00F2276A"/>
    <w:rsid w:val="00F22909"/>
    <w:rsid w:val="00F22EE9"/>
    <w:rsid w:val="00F24402"/>
    <w:rsid w:val="00F26057"/>
    <w:rsid w:val="00F264BB"/>
    <w:rsid w:val="00F265C5"/>
    <w:rsid w:val="00F26AC6"/>
    <w:rsid w:val="00F3211A"/>
    <w:rsid w:val="00F32385"/>
    <w:rsid w:val="00F33349"/>
    <w:rsid w:val="00F34677"/>
    <w:rsid w:val="00F40D52"/>
    <w:rsid w:val="00F4131C"/>
    <w:rsid w:val="00F42C59"/>
    <w:rsid w:val="00F42D36"/>
    <w:rsid w:val="00F43364"/>
    <w:rsid w:val="00F435BA"/>
    <w:rsid w:val="00F43B82"/>
    <w:rsid w:val="00F4651D"/>
    <w:rsid w:val="00F4713F"/>
    <w:rsid w:val="00F4732F"/>
    <w:rsid w:val="00F5207E"/>
    <w:rsid w:val="00F53585"/>
    <w:rsid w:val="00F5454A"/>
    <w:rsid w:val="00F5715F"/>
    <w:rsid w:val="00F60339"/>
    <w:rsid w:val="00F60850"/>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D71"/>
    <w:rsid w:val="00FA15AA"/>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58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83EF3EB-43C6-4A23-8BEB-5B1DC91C6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521551">
      <w:bodyDiv w:val="1"/>
      <w:marLeft w:val="0"/>
      <w:marRight w:val="0"/>
      <w:marTop w:val="0"/>
      <w:marBottom w:val="0"/>
      <w:divBdr>
        <w:top w:val="none" w:sz="0" w:space="0" w:color="auto"/>
        <w:left w:val="none" w:sz="0" w:space="0" w:color="auto"/>
        <w:bottom w:val="none" w:sz="0" w:space="0" w:color="auto"/>
        <w:right w:val="none" w:sz="0" w:space="0" w:color="auto"/>
      </w:divBdr>
    </w:div>
    <w:div w:id="940795273">
      <w:bodyDiv w:val="1"/>
      <w:marLeft w:val="0"/>
      <w:marRight w:val="0"/>
      <w:marTop w:val="0"/>
      <w:marBottom w:val="0"/>
      <w:divBdr>
        <w:top w:val="none" w:sz="0" w:space="0" w:color="auto"/>
        <w:left w:val="none" w:sz="0" w:space="0" w:color="auto"/>
        <w:bottom w:val="none" w:sz="0" w:space="0" w:color="auto"/>
        <w:right w:val="none" w:sz="0" w:space="0" w:color="auto"/>
      </w:divBdr>
    </w:div>
    <w:div w:id="1323389320">
      <w:bodyDiv w:val="1"/>
      <w:marLeft w:val="0"/>
      <w:marRight w:val="0"/>
      <w:marTop w:val="0"/>
      <w:marBottom w:val="0"/>
      <w:divBdr>
        <w:top w:val="none" w:sz="0" w:space="0" w:color="auto"/>
        <w:left w:val="none" w:sz="0" w:space="0" w:color="auto"/>
        <w:bottom w:val="none" w:sz="0" w:space="0" w:color="auto"/>
        <w:right w:val="none" w:sz="0" w:space="0" w:color="auto"/>
      </w:divBdr>
    </w:div>
    <w:div w:id="1545407132">
      <w:bodyDiv w:val="1"/>
      <w:marLeft w:val="0"/>
      <w:marRight w:val="0"/>
      <w:marTop w:val="0"/>
      <w:marBottom w:val="0"/>
      <w:divBdr>
        <w:top w:val="none" w:sz="0" w:space="0" w:color="auto"/>
        <w:left w:val="none" w:sz="0" w:space="0" w:color="auto"/>
        <w:bottom w:val="none" w:sz="0" w:space="0" w:color="auto"/>
        <w:right w:val="none" w:sz="0" w:space="0" w:color="auto"/>
      </w:divBdr>
    </w:div>
    <w:div w:id="1667248174">
      <w:marLeft w:val="0"/>
      <w:marRight w:val="0"/>
      <w:marTop w:val="0"/>
      <w:marBottom w:val="0"/>
      <w:divBdr>
        <w:top w:val="none" w:sz="0" w:space="0" w:color="auto"/>
        <w:left w:val="none" w:sz="0" w:space="0" w:color="auto"/>
        <w:bottom w:val="none" w:sz="0" w:space="0" w:color="auto"/>
        <w:right w:val="none" w:sz="0" w:space="0" w:color="auto"/>
      </w:divBdr>
    </w:div>
    <w:div w:id="1667248175">
      <w:marLeft w:val="0"/>
      <w:marRight w:val="0"/>
      <w:marTop w:val="0"/>
      <w:marBottom w:val="0"/>
      <w:divBdr>
        <w:top w:val="none" w:sz="0" w:space="0" w:color="auto"/>
        <w:left w:val="none" w:sz="0" w:space="0" w:color="auto"/>
        <w:bottom w:val="none" w:sz="0" w:space="0" w:color="auto"/>
        <w:right w:val="none" w:sz="0" w:space="0" w:color="auto"/>
      </w:divBdr>
    </w:div>
    <w:div w:id="1667248176">
      <w:marLeft w:val="0"/>
      <w:marRight w:val="0"/>
      <w:marTop w:val="0"/>
      <w:marBottom w:val="0"/>
      <w:divBdr>
        <w:top w:val="none" w:sz="0" w:space="0" w:color="auto"/>
        <w:left w:val="none" w:sz="0" w:space="0" w:color="auto"/>
        <w:bottom w:val="none" w:sz="0" w:space="0" w:color="auto"/>
        <w:right w:val="none" w:sz="0" w:space="0" w:color="auto"/>
      </w:divBdr>
    </w:div>
    <w:div w:id="1667248177">
      <w:marLeft w:val="0"/>
      <w:marRight w:val="0"/>
      <w:marTop w:val="0"/>
      <w:marBottom w:val="0"/>
      <w:divBdr>
        <w:top w:val="none" w:sz="0" w:space="0" w:color="auto"/>
        <w:left w:val="none" w:sz="0" w:space="0" w:color="auto"/>
        <w:bottom w:val="none" w:sz="0" w:space="0" w:color="auto"/>
        <w:right w:val="none" w:sz="0" w:space="0" w:color="auto"/>
      </w:divBdr>
    </w:div>
    <w:div w:id="1667248178">
      <w:marLeft w:val="0"/>
      <w:marRight w:val="0"/>
      <w:marTop w:val="0"/>
      <w:marBottom w:val="0"/>
      <w:divBdr>
        <w:top w:val="none" w:sz="0" w:space="0" w:color="auto"/>
        <w:left w:val="none" w:sz="0" w:space="0" w:color="auto"/>
        <w:bottom w:val="none" w:sz="0" w:space="0" w:color="auto"/>
        <w:right w:val="none" w:sz="0" w:space="0" w:color="auto"/>
      </w:divBdr>
    </w:div>
    <w:div w:id="1667248179">
      <w:marLeft w:val="0"/>
      <w:marRight w:val="0"/>
      <w:marTop w:val="0"/>
      <w:marBottom w:val="0"/>
      <w:divBdr>
        <w:top w:val="none" w:sz="0" w:space="0" w:color="auto"/>
        <w:left w:val="none" w:sz="0" w:space="0" w:color="auto"/>
        <w:bottom w:val="none" w:sz="0" w:space="0" w:color="auto"/>
        <w:right w:val="none" w:sz="0" w:space="0" w:color="auto"/>
      </w:divBdr>
    </w:div>
    <w:div w:id="1667248180">
      <w:marLeft w:val="0"/>
      <w:marRight w:val="0"/>
      <w:marTop w:val="0"/>
      <w:marBottom w:val="0"/>
      <w:divBdr>
        <w:top w:val="none" w:sz="0" w:space="0" w:color="auto"/>
        <w:left w:val="none" w:sz="0" w:space="0" w:color="auto"/>
        <w:bottom w:val="none" w:sz="0" w:space="0" w:color="auto"/>
        <w:right w:val="none" w:sz="0" w:space="0" w:color="auto"/>
      </w:divBdr>
    </w:div>
    <w:div w:id="1667248181">
      <w:marLeft w:val="0"/>
      <w:marRight w:val="0"/>
      <w:marTop w:val="0"/>
      <w:marBottom w:val="0"/>
      <w:divBdr>
        <w:top w:val="none" w:sz="0" w:space="0" w:color="auto"/>
        <w:left w:val="none" w:sz="0" w:space="0" w:color="auto"/>
        <w:bottom w:val="none" w:sz="0" w:space="0" w:color="auto"/>
        <w:right w:val="none" w:sz="0" w:space="0" w:color="auto"/>
      </w:divBdr>
    </w:div>
    <w:div w:id="1667248182">
      <w:marLeft w:val="0"/>
      <w:marRight w:val="0"/>
      <w:marTop w:val="0"/>
      <w:marBottom w:val="0"/>
      <w:divBdr>
        <w:top w:val="none" w:sz="0" w:space="0" w:color="auto"/>
        <w:left w:val="none" w:sz="0" w:space="0" w:color="auto"/>
        <w:bottom w:val="none" w:sz="0" w:space="0" w:color="auto"/>
        <w:right w:val="none" w:sz="0" w:space="0" w:color="auto"/>
      </w:divBdr>
    </w:div>
    <w:div w:id="1667248183">
      <w:marLeft w:val="0"/>
      <w:marRight w:val="0"/>
      <w:marTop w:val="0"/>
      <w:marBottom w:val="0"/>
      <w:divBdr>
        <w:top w:val="none" w:sz="0" w:space="0" w:color="auto"/>
        <w:left w:val="none" w:sz="0" w:space="0" w:color="auto"/>
        <w:bottom w:val="none" w:sz="0" w:space="0" w:color="auto"/>
        <w:right w:val="none" w:sz="0" w:space="0" w:color="auto"/>
      </w:divBdr>
    </w:div>
    <w:div w:id="1667248184">
      <w:marLeft w:val="0"/>
      <w:marRight w:val="0"/>
      <w:marTop w:val="0"/>
      <w:marBottom w:val="0"/>
      <w:divBdr>
        <w:top w:val="none" w:sz="0" w:space="0" w:color="auto"/>
        <w:left w:val="none" w:sz="0" w:space="0" w:color="auto"/>
        <w:bottom w:val="none" w:sz="0" w:space="0" w:color="auto"/>
        <w:right w:val="none" w:sz="0" w:space="0" w:color="auto"/>
      </w:divBdr>
    </w:div>
    <w:div w:id="1667248185">
      <w:marLeft w:val="0"/>
      <w:marRight w:val="0"/>
      <w:marTop w:val="0"/>
      <w:marBottom w:val="0"/>
      <w:divBdr>
        <w:top w:val="none" w:sz="0" w:space="0" w:color="auto"/>
        <w:left w:val="none" w:sz="0" w:space="0" w:color="auto"/>
        <w:bottom w:val="none" w:sz="0" w:space="0" w:color="auto"/>
        <w:right w:val="none" w:sz="0" w:space="0" w:color="auto"/>
      </w:divBdr>
    </w:div>
    <w:div w:id="1667248186">
      <w:marLeft w:val="0"/>
      <w:marRight w:val="0"/>
      <w:marTop w:val="0"/>
      <w:marBottom w:val="0"/>
      <w:divBdr>
        <w:top w:val="none" w:sz="0" w:space="0" w:color="auto"/>
        <w:left w:val="none" w:sz="0" w:space="0" w:color="auto"/>
        <w:bottom w:val="none" w:sz="0" w:space="0" w:color="auto"/>
        <w:right w:val="none" w:sz="0" w:space="0" w:color="auto"/>
      </w:divBdr>
    </w:div>
    <w:div w:id="1667248187">
      <w:marLeft w:val="0"/>
      <w:marRight w:val="0"/>
      <w:marTop w:val="0"/>
      <w:marBottom w:val="0"/>
      <w:divBdr>
        <w:top w:val="none" w:sz="0" w:space="0" w:color="auto"/>
        <w:left w:val="none" w:sz="0" w:space="0" w:color="auto"/>
        <w:bottom w:val="none" w:sz="0" w:space="0" w:color="auto"/>
        <w:right w:val="none" w:sz="0" w:space="0" w:color="auto"/>
      </w:divBdr>
    </w:div>
    <w:div w:id="1667248188">
      <w:marLeft w:val="0"/>
      <w:marRight w:val="0"/>
      <w:marTop w:val="0"/>
      <w:marBottom w:val="0"/>
      <w:divBdr>
        <w:top w:val="none" w:sz="0" w:space="0" w:color="auto"/>
        <w:left w:val="none" w:sz="0" w:space="0" w:color="auto"/>
        <w:bottom w:val="none" w:sz="0" w:space="0" w:color="auto"/>
        <w:right w:val="none" w:sz="0" w:space="0" w:color="auto"/>
      </w:divBdr>
    </w:div>
    <w:div w:id="1667248189">
      <w:marLeft w:val="0"/>
      <w:marRight w:val="0"/>
      <w:marTop w:val="0"/>
      <w:marBottom w:val="0"/>
      <w:divBdr>
        <w:top w:val="none" w:sz="0" w:space="0" w:color="auto"/>
        <w:left w:val="none" w:sz="0" w:space="0" w:color="auto"/>
        <w:bottom w:val="none" w:sz="0" w:space="0" w:color="auto"/>
        <w:right w:val="none" w:sz="0" w:space="0" w:color="auto"/>
      </w:divBdr>
    </w:div>
    <w:div w:id="1667248190">
      <w:marLeft w:val="0"/>
      <w:marRight w:val="0"/>
      <w:marTop w:val="0"/>
      <w:marBottom w:val="0"/>
      <w:divBdr>
        <w:top w:val="none" w:sz="0" w:space="0" w:color="auto"/>
        <w:left w:val="none" w:sz="0" w:space="0" w:color="auto"/>
        <w:bottom w:val="none" w:sz="0" w:space="0" w:color="auto"/>
        <w:right w:val="none" w:sz="0" w:space="0" w:color="auto"/>
      </w:divBdr>
    </w:div>
    <w:div w:id="1667248191">
      <w:marLeft w:val="0"/>
      <w:marRight w:val="0"/>
      <w:marTop w:val="0"/>
      <w:marBottom w:val="0"/>
      <w:divBdr>
        <w:top w:val="none" w:sz="0" w:space="0" w:color="auto"/>
        <w:left w:val="none" w:sz="0" w:space="0" w:color="auto"/>
        <w:bottom w:val="none" w:sz="0" w:space="0" w:color="auto"/>
        <w:right w:val="none" w:sz="0" w:space="0" w:color="auto"/>
      </w:divBdr>
    </w:div>
    <w:div w:id="1667248192">
      <w:marLeft w:val="0"/>
      <w:marRight w:val="0"/>
      <w:marTop w:val="0"/>
      <w:marBottom w:val="0"/>
      <w:divBdr>
        <w:top w:val="none" w:sz="0" w:space="0" w:color="auto"/>
        <w:left w:val="none" w:sz="0" w:space="0" w:color="auto"/>
        <w:bottom w:val="none" w:sz="0" w:space="0" w:color="auto"/>
        <w:right w:val="none" w:sz="0" w:space="0" w:color="auto"/>
      </w:divBdr>
    </w:div>
    <w:div w:id="1667248193">
      <w:marLeft w:val="0"/>
      <w:marRight w:val="0"/>
      <w:marTop w:val="0"/>
      <w:marBottom w:val="0"/>
      <w:divBdr>
        <w:top w:val="none" w:sz="0" w:space="0" w:color="auto"/>
        <w:left w:val="none" w:sz="0" w:space="0" w:color="auto"/>
        <w:bottom w:val="none" w:sz="0" w:space="0" w:color="auto"/>
        <w:right w:val="none" w:sz="0" w:space="0" w:color="auto"/>
      </w:divBdr>
    </w:div>
    <w:div w:id="1667248194">
      <w:marLeft w:val="0"/>
      <w:marRight w:val="0"/>
      <w:marTop w:val="0"/>
      <w:marBottom w:val="0"/>
      <w:divBdr>
        <w:top w:val="none" w:sz="0" w:space="0" w:color="auto"/>
        <w:left w:val="none" w:sz="0" w:space="0" w:color="auto"/>
        <w:bottom w:val="none" w:sz="0" w:space="0" w:color="auto"/>
        <w:right w:val="none" w:sz="0" w:space="0" w:color="auto"/>
      </w:divBdr>
    </w:div>
    <w:div w:id="1667248195">
      <w:marLeft w:val="0"/>
      <w:marRight w:val="0"/>
      <w:marTop w:val="0"/>
      <w:marBottom w:val="0"/>
      <w:divBdr>
        <w:top w:val="none" w:sz="0" w:space="0" w:color="auto"/>
        <w:left w:val="none" w:sz="0" w:space="0" w:color="auto"/>
        <w:bottom w:val="none" w:sz="0" w:space="0" w:color="auto"/>
        <w:right w:val="none" w:sz="0" w:space="0" w:color="auto"/>
      </w:divBdr>
    </w:div>
    <w:div w:id="1667248196">
      <w:marLeft w:val="0"/>
      <w:marRight w:val="0"/>
      <w:marTop w:val="0"/>
      <w:marBottom w:val="0"/>
      <w:divBdr>
        <w:top w:val="none" w:sz="0" w:space="0" w:color="auto"/>
        <w:left w:val="none" w:sz="0" w:space="0" w:color="auto"/>
        <w:bottom w:val="none" w:sz="0" w:space="0" w:color="auto"/>
        <w:right w:val="none" w:sz="0" w:space="0" w:color="auto"/>
      </w:divBdr>
    </w:div>
    <w:div w:id="1667248197">
      <w:marLeft w:val="0"/>
      <w:marRight w:val="0"/>
      <w:marTop w:val="0"/>
      <w:marBottom w:val="0"/>
      <w:divBdr>
        <w:top w:val="none" w:sz="0" w:space="0" w:color="auto"/>
        <w:left w:val="none" w:sz="0" w:space="0" w:color="auto"/>
        <w:bottom w:val="none" w:sz="0" w:space="0" w:color="auto"/>
        <w:right w:val="none" w:sz="0" w:space="0" w:color="auto"/>
      </w:divBdr>
    </w:div>
    <w:div w:id="1667248198">
      <w:marLeft w:val="0"/>
      <w:marRight w:val="0"/>
      <w:marTop w:val="0"/>
      <w:marBottom w:val="0"/>
      <w:divBdr>
        <w:top w:val="none" w:sz="0" w:space="0" w:color="auto"/>
        <w:left w:val="none" w:sz="0" w:space="0" w:color="auto"/>
        <w:bottom w:val="none" w:sz="0" w:space="0" w:color="auto"/>
        <w:right w:val="none" w:sz="0" w:space="0" w:color="auto"/>
      </w:divBdr>
    </w:div>
    <w:div w:id="1667248199">
      <w:marLeft w:val="0"/>
      <w:marRight w:val="0"/>
      <w:marTop w:val="0"/>
      <w:marBottom w:val="0"/>
      <w:divBdr>
        <w:top w:val="none" w:sz="0" w:space="0" w:color="auto"/>
        <w:left w:val="none" w:sz="0" w:space="0" w:color="auto"/>
        <w:bottom w:val="none" w:sz="0" w:space="0" w:color="auto"/>
        <w:right w:val="none" w:sz="0" w:space="0" w:color="auto"/>
      </w:divBdr>
    </w:div>
    <w:div w:id="1822384253">
      <w:bodyDiv w:val="1"/>
      <w:marLeft w:val="0"/>
      <w:marRight w:val="0"/>
      <w:marTop w:val="0"/>
      <w:marBottom w:val="0"/>
      <w:divBdr>
        <w:top w:val="none" w:sz="0" w:space="0" w:color="auto"/>
        <w:left w:val="none" w:sz="0" w:space="0" w:color="auto"/>
        <w:bottom w:val="none" w:sz="0" w:space="0" w:color="auto"/>
        <w:right w:val="none" w:sz="0" w:space="0" w:color="auto"/>
      </w:divBdr>
    </w:div>
    <w:div w:id="1848711259">
      <w:bodyDiv w:val="1"/>
      <w:marLeft w:val="0"/>
      <w:marRight w:val="0"/>
      <w:marTop w:val="0"/>
      <w:marBottom w:val="0"/>
      <w:divBdr>
        <w:top w:val="none" w:sz="0" w:space="0" w:color="auto"/>
        <w:left w:val="none" w:sz="0" w:space="0" w:color="auto"/>
        <w:bottom w:val="none" w:sz="0" w:space="0" w:color="auto"/>
        <w:right w:val="none" w:sz="0" w:space="0" w:color="auto"/>
      </w:divBdr>
    </w:div>
    <w:div w:id="1926724384">
      <w:bodyDiv w:val="1"/>
      <w:marLeft w:val="0"/>
      <w:marRight w:val="0"/>
      <w:marTop w:val="0"/>
      <w:marBottom w:val="0"/>
      <w:divBdr>
        <w:top w:val="none" w:sz="0" w:space="0" w:color="auto"/>
        <w:left w:val="none" w:sz="0" w:space="0" w:color="auto"/>
        <w:bottom w:val="none" w:sz="0" w:space="0" w:color="auto"/>
        <w:right w:val="none" w:sz="0" w:space="0" w:color="auto"/>
      </w:divBdr>
    </w:div>
    <w:div w:id="207018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1190</TotalTime>
  <Pages>2</Pages>
  <Words>289</Words>
  <Characters>1652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122</cp:revision>
  <cp:lastPrinted>2020-01-31T13:37:00Z</cp:lastPrinted>
  <dcterms:created xsi:type="dcterms:W3CDTF">2017-02-13T05:48:00Z</dcterms:created>
  <dcterms:modified xsi:type="dcterms:W3CDTF">2020-02-19T08:01:00Z</dcterms:modified>
</cp:coreProperties>
</file>