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DA6" w:rsidRDefault="00BE6DA6">
      <w:pPr>
        <w:shd w:val="clear" w:color="auto" w:fill="FFFFFF"/>
        <w:ind w:left="-284" w:firstLine="284"/>
        <w:jc w:val="both"/>
      </w:pPr>
    </w:p>
    <w:p w:rsidR="00BE6DA6" w:rsidRDefault="00BE6DA6">
      <w:pPr>
        <w:shd w:val="clear" w:color="auto" w:fill="FFFFFF"/>
        <w:jc w:val="both"/>
      </w:pPr>
    </w:p>
    <w:p w:rsidR="00BE6DA6" w:rsidRDefault="005D6A90">
      <w:pPr>
        <w:shd w:val="clear" w:color="auto" w:fill="FFFFFF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1" o:spid="_x0000_s1026" type="#_x0000_t75" style="position:absolute;left:0;text-align:left;margin-left:0;margin-top:-36pt;width:53.15pt;height:63pt;z-index:-1;visibility:visible;mso-position-horizontal:center" wrapcoords="-304 -257 -304 21600 21904 21600 21904 -257 -304 -257" stroked="t" strokecolor="white" strokeweight=".25pt">
            <v:imagedata r:id="rId7" o:title="" grayscale="t" bilevel="t"/>
            <w10:wrap type="tight"/>
          </v:shape>
        </w:pict>
      </w:r>
    </w:p>
    <w:p w:rsidR="00BE6DA6" w:rsidRDefault="00BE6DA6">
      <w:pPr>
        <w:shd w:val="clear" w:color="auto" w:fill="FFFFFF"/>
        <w:jc w:val="both"/>
      </w:pPr>
    </w:p>
    <w:p w:rsidR="00BE6DA6" w:rsidRDefault="00BE6DA6">
      <w:pPr>
        <w:pStyle w:val="a6"/>
        <w:rPr>
          <w:spacing w:val="20"/>
          <w:sz w:val="28"/>
          <w:szCs w:val="28"/>
        </w:rPr>
      </w:pPr>
    </w:p>
    <w:p w:rsidR="00BE6DA6" w:rsidRDefault="00BE6DA6">
      <w:pPr>
        <w:pStyle w:val="a6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АДМИНИСТРАЦИЯ ТАЛОВСКОГО</w:t>
      </w:r>
    </w:p>
    <w:p w:rsidR="00BE6DA6" w:rsidRDefault="00BE6DA6">
      <w:pPr>
        <w:pStyle w:val="a6"/>
        <w:spacing w:line="360" w:lineRule="auto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МУНИЦИПАЛЬНОГО РАЙОНА ВОРОНЕЖСКОЙ ОБЛАСТИ</w:t>
      </w:r>
    </w:p>
    <w:p w:rsidR="00BE6DA6" w:rsidRDefault="00BE6DA6">
      <w:pPr>
        <w:pStyle w:val="a4"/>
        <w:tabs>
          <w:tab w:val="left" w:pos="708"/>
        </w:tabs>
        <w:jc w:val="center"/>
        <w:rPr>
          <w:b/>
          <w:spacing w:val="40"/>
          <w:sz w:val="36"/>
        </w:rPr>
      </w:pPr>
      <w:r>
        <w:rPr>
          <w:b/>
          <w:spacing w:val="40"/>
          <w:sz w:val="36"/>
        </w:rPr>
        <w:t>ПОСТАНОВЛЕНИЕ</w:t>
      </w:r>
    </w:p>
    <w:p w:rsidR="00BE6DA6" w:rsidRDefault="00BE6DA6">
      <w:pPr>
        <w:pStyle w:val="a4"/>
        <w:tabs>
          <w:tab w:val="left" w:pos="708"/>
        </w:tabs>
        <w:rPr>
          <w:b/>
        </w:rPr>
      </w:pPr>
    </w:p>
    <w:p w:rsidR="00BE6DA6" w:rsidRDefault="00BE6DA6">
      <w:pPr>
        <w:pStyle w:val="a4"/>
        <w:pBdr>
          <w:bottom w:val="single" w:sz="4" w:space="1" w:color="auto"/>
        </w:pBdr>
        <w:tabs>
          <w:tab w:val="left" w:pos="708"/>
          <w:tab w:val="center" w:pos="7200"/>
        </w:tabs>
        <w:ind w:right="5574"/>
      </w:pPr>
      <w:r>
        <w:t xml:space="preserve">от  12 апреля  2019 №323                              </w:t>
      </w:r>
    </w:p>
    <w:p w:rsidR="00BE6DA6" w:rsidRDefault="00BE6DA6">
      <w:pPr>
        <w:pStyle w:val="a4"/>
        <w:tabs>
          <w:tab w:val="left" w:pos="708"/>
          <w:tab w:val="center" w:pos="7200"/>
        </w:tabs>
        <w:ind w:right="5574"/>
        <w:jc w:val="center"/>
        <w:rPr>
          <w:sz w:val="24"/>
          <w:szCs w:val="24"/>
        </w:rPr>
      </w:pPr>
      <w:r>
        <w:rPr>
          <w:sz w:val="24"/>
          <w:szCs w:val="24"/>
        </w:rPr>
        <w:t>р. п. Таловая</w:t>
      </w:r>
    </w:p>
    <w:p w:rsidR="00BE6DA6" w:rsidRDefault="005D6A90">
      <w:pPr>
        <w:pStyle w:val="a4"/>
        <w:tabs>
          <w:tab w:val="left" w:pos="708"/>
          <w:tab w:val="center" w:pos="1890"/>
          <w:tab w:val="center" w:pos="7200"/>
        </w:tabs>
        <w:ind w:right="5574"/>
        <w:rPr>
          <w:b/>
        </w:rPr>
      </w:pPr>
      <w:r>
        <w:rPr>
          <w:noProof/>
        </w:rPr>
        <w:pict>
          <v:line id="Line 5" o:spid="_x0000_s1027" style="position:absolute;z-index:-2;visibility:visibl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rtzEA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"/>
        </w:pict>
      </w:r>
      <w:r>
        <w:rPr>
          <w:noProof/>
        </w:rPr>
        <w:pict>
          <v:polyline id="Freeform 4" o:spid="_x0000_s1028" style="position:absolute;z-index:-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" filled="f">
            <v:path arrowok="t" o:connecttype="custom" o:connectlocs="0,0;2540,102870" o:connectangles="0,0"/>
          </v:polyline>
        </w:pict>
      </w:r>
      <w:r>
        <w:rPr>
          <w:noProof/>
        </w:rPr>
        <w:pict>
          <v:shape id="Freeform 2" o:spid="_x0000_s1029" style="position:absolute;margin-left:.05pt;margin-top:11.05pt;width:0;height:9.15pt;z-index:-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" path="m,l,183e" filled="f">
            <v:path arrowok="t" o:connecttype="custom" o:connectlocs="0,0;0,116205" o:connectangles="0,0"/>
          </v:shape>
        </w:pict>
      </w:r>
      <w:r>
        <w:rPr>
          <w:noProof/>
        </w:rPr>
        <w:pict>
          <v:line id="Line 3" o:spid="_x0000_s1030" style="position:absolute;z-index:-4;visibility:visibl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laoEAIAACc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"/>
        </w:pict>
      </w:r>
    </w:p>
    <w:p w:rsidR="00BE6DA6" w:rsidRDefault="00BE6DA6">
      <w:pPr>
        <w:rPr>
          <w:b/>
        </w:rPr>
      </w:pPr>
      <w:r>
        <w:rPr>
          <w:b/>
        </w:rPr>
        <w:t>О порядке  расходования  средств</w:t>
      </w:r>
    </w:p>
    <w:p w:rsidR="00BE6DA6" w:rsidRDefault="00BE6DA6">
      <w:pPr>
        <w:rPr>
          <w:b/>
        </w:rPr>
      </w:pPr>
      <w:r>
        <w:rPr>
          <w:b/>
        </w:rPr>
        <w:t xml:space="preserve">выделенных из  федерального, </w:t>
      </w:r>
    </w:p>
    <w:p w:rsidR="00BE6DA6" w:rsidRDefault="00BE6DA6">
      <w:pPr>
        <w:rPr>
          <w:b/>
        </w:rPr>
      </w:pPr>
      <w:r>
        <w:rPr>
          <w:b/>
        </w:rPr>
        <w:t>областного  и местного   бюджетов  в</w:t>
      </w:r>
    </w:p>
    <w:p w:rsidR="00BE6DA6" w:rsidRDefault="00BE6DA6">
      <w:pPr>
        <w:rPr>
          <w:b/>
        </w:rPr>
      </w:pPr>
      <w:r>
        <w:rPr>
          <w:b/>
        </w:rPr>
        <w:t>целях  софинансирования  расходных</w:t>
      </w:r>
    </w:p>
    <w:p w:rsidR="00BE6DA6" w:rsidRDefault="00BE6DA6">
      <w:pPr>
        <w:rPr>
          <w:b/>
        </w:rPr>
      </w:pPr>
      <w:r>
        <w:rPr>
          <w:b/>
        </w:rPr>
        <w:t>обязательств, связанных с реализацией</w:t>
      </w:r>
    </w:p>
    <w:p w:rsidR="00BE6DA6" w:rsidRDefault="00BE6DA6">
      <w:pPr>
        <w:rPr>
          <w:b/>
        </w:rPr>
      </w:pPr>
      <w:r>
        <w:rPr>
          <w:b/>
        </w:rPr>
        <w:t>мероприятий по улучшению жилищных</w:t>
      </w:r>
    </w:p>
    <w:p w:rsidR="00BE6DA6" w:rsidRDefault="00BE6DA6">
      <w:pPr>
        <w:rPr>
          <w:b/>
        </w:rPr>
      </w:pPr>
      <w:r>
        <w:rPr>
          <w:b/>
        </w:rPr>
        <w:t xml:space="preserve">условий  граждан, проживающих в сельской </w:t>
      </w:r>
    </w:p>
    <w:p w:rsidR="00BE6DA6" w:rsidRDefault="00BE6DA6">
      <w:pPr>
        <w:rPr>
          <w:b/>
        </w:rPr>
      </w:pPr>
      <w:r>
        <w:rPr>
          <w:b/>
        </w:rPr>
        <w:t xml:space="preserve">местности, в том числе молодых семей и молодых </w:t>
      </w:r>
    </w:p>
    <w:p w:rsidR="00BE6DA6" w:rsidRDefault="00BE6DA6">
      <w:pPr>
        <w:rPr>
          <w:b/>
        </w:rPr>
      </w:pPr>
      <w:r>
        <w:rPr>
          <w:b/>
        </w:rPr>
        <w:t xml:space="preserve">специалистов в рамках подпрограммы </w:t>
      </w:r>
    </w:p>
    <w:p w:rsidR="00BE6DA6" w:rsidRDefault="00BE6DA6">
      <w:pPr>
        <w:rPr>
          <w:b/>
        </w:rPr>
      </w:pPr>
      <w:r>
        <w:rPr>
          <w:b/>
        </w:rPr>
        <w:t xml:space="preserve">«Устойчивое развитие сельских территорий </w:t>
      </w:r>
    </w:p>
    <w:p w:rsidR="00BE6DA6" w:rsidRDefault="00BE6DA6">
      <w:pPr>
        <w:rPr>
          <w:b/>
        </w:rPr>
      </w:pPr>
      <w:r>
        <w:rPr>
          <w:b/>
        </w:rPr>
        <w:t xml:space="preserve">Воронежской области »  государственной </w:t>
      </w:r>
    </w:p>
    <w:p w:rsidR="00BE6DA6" w:rsidRDefault="00BE6DA6">
      <w:pPr>
        <w:rPr>
          <w:b/>
        </w:rPr>
      </w:pPr>
      <w:r>
        <w:rPr>
          <w:b/>
        </w:rPr>
        <w:t xml:space="preserve">программы Воронежской области «Развитие </w:t>
      </w:r>
    </w:p>
    <w:p w:rsidR="00BE6DA6" w:rsidRDefault="00BE6DA6">
      <w:pPr>
        <w:rPr>
          <w:b/>
        </w:rPr>
      </w:pPr>
      <w:r>
        <w:rPr>
          <w:b/>
        </w:rPr>
        <w:t xml:space="preserve">сельского хозяйства, производства пищевых продуктов </w:t>
      </w:r>
    </w:p>
    <w:p w:rsidR="00BE6DA6" w:rsidRDefault="00BE6DA6">
      <w:pPr>
        <w:rPr>
          <w:b/>
        </w:rPr>
      </w:pPr>
      <w:r>
        <w:rPr>
          <w:b/>
        </w:rPr>
        <w:t xml:space="preserve">и инфраструктуры агропродовольственного рынка» в 2019 году  </w:t>
      </w:r>
    </w:p>
    <w:p w:rsidR="00BE6DA6" w:rsidRDefault="00BE6DA6">
      <w:pPr>
        <w:tabs>
          <w:tab w:val="left" w:pos="1365"/>
        </w:tabs>
        <w:autoSpaceDE w:val="0"/>
        <w:autoSpaceDN w:val="0"/>
        <w:adjustRightInd w:val="0"/>
        <w:spacing w:line="480" w:lineRule="auto"/>
        <w:ind w:firstLine="709"/>
        <w:jc w:val="both"/>
        <w:rPr>
          <w:b/>
        </w:rPr>
      </w:pPr>
      <w:r>
        <w:rPr>
          <w:b/>
        </w:rPr>
        <w:t xml:space="preserve">  </w:t>
      </w:r>
    </w:p>
    <w:p w:rsidR="00BE6DA6" w:rsidRDefault="00BE6DA6">
      <w:pPr>
        <w:tabs>
          <w:tab w:val="left" w:pos="1365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>
        <w:t>В целях реализации в 2019 году мероприятий по предоставлению</w:t>
      </w:r>
      <w:del w:id="0" w:author="Chibisova" w:date="2019-04-08T09:13:00Z">
        <w:r>
          <w:delText xml:space="preserve"> </w:delText>
        </w:r>
      </w:del>
      <w:r>
        <w:t xml:space="preserve">гражданам, проживающим в сельской местности, в том числе молодым  семьям и молодым специалистам  социальных выплат на строительство (приобретение) жилья в рамках реализации  подпрограммы «Устойчивое развитие сельских территорий»  Государственной программы развития сельского хозяйства и регулирования рынков сельскохозяйственной продукции, сырья и продовольствия на 2013-2020 годы, утвержденной постановлением правительства РФ  от 14.07.2012 №717, подпрограммы «Устойчивое развитие сельских территорий Воронежской области» государственной программы Воронежской области «Развитие сельского хозяйства, производства пищевых продуктов и инфраструктуры </w:t>
      </w:r>
      <w:r>
        <w:lastRenderedPageBreak/>
        <w:t xml:space="preserve">агропродовольственного рынка», утверждённой постановлением правительства Воронежской области от 13.12.2013 №1088,  в соответствии с  соглашением №20651000-1-2019-004 от 28.03.2019 о предоставлении  субсидии  из  бюджета субъекта Российской Федерации местному бюджету в рамках реализации государственной программы Воронежской области «Развитие сельского хозяйства, производства пищевых продуктов и инфраструктуры агропродовольственного рынка», администрация Таловского  муниципального района Воронежской области </w:t>
      </w:r>
      <w:r>
        <w:rPr>
          <w:b/>
          <w:spacing w:val="60"/>
        </w:rPr>
        <w:t>постановляет:</w:t>
      </w:r>
    </w:p>
    <w:p w:rsidR="00BE6DA6" w:rsidRDefault="00BE6DA6">
      <w:pPr>
        <w:spacing w:line="360" w:lineRule="auto"/>
        <w:ind w:firstLine="709"/>
        <w:jc w:val="both"/>
      </w:pPr>
      <w:r>
        <w:t xml:space="preserve">1. Утвердить прилагаемый порядок расходования средств выделенных из федерального, областного и местного бюджетов  в целях софинансирования  расходных обязательств, связанных с реализацией  мероприятий по улучшению жилищных условий  граждан, проживающих в сельской местности, в том числе молодых семей и молодых специалистов в рамках подпрограммы «Устойчивое развитие сельских территорий Воронежской области »  государственной программы Воронежской области «Развитие </w:t>
      </w:r>
    </w:p>
    <w:p w:rsidR="00BE6DA6" w:rsidRDefault="00BE6DA6">
      <w:pPr>
        <w:spacing w:line="360" w:lineRule="auto"/>
      </w:pPr>
      <w:r>
        <w:t>сельского хозяйства, производства пищевых продуктов и инфраструктуры агропродовольственного рынка»  в 2019 году  (далее - Порядок).</w:t>
      </w:r>
    </w:p>
    <w:p w:rsidR="00BE6DA6" w:rsidRDefault="00BE6DA6">
      <w:pPr>
        <w:spacing w:line="360" w:lineRule="auto"/>
        <w:ind w:firstLine="709"/>
        <w:jc w:val="both"/>
        <w:rPr>
          <w:b/>
          <w:spacing w:val="60"/>
        </w:rPr>
      </w:pPr>
      <w:r>
        <w:t xml:space="preserve">2. Назначить уполномоченным органом по расходованию указанных средств  администрацию Таловского муниципального района Воронежской области. </w:t>
      </w:r>
    </w:p>
    <w:p w:rsidR="00BE6DA6" w:rsidRDefault="00BE6DA6">
      <w:pPr>
        <w:spacing w:line="360" w:lineRule="auto"/>
        <w:ind w:firstLine="709"/>
        <w:jc w:val="both"/>
        <w:rPr>
          <w:b/>
          <w:spacing w:val="60"/>
        </w:rPr>
      </w:pPr>
      <w:r>
        <w:t>3. Руководителю финансового отдела Мыльниковой Л.Н. производить в соответствии с Порядком предоставления выделенных средств из федерального, областного и местного бюджетов выплаты участникам мероприятий.</w:t>
      </w:r>
    </w:p>
    <w:p w:rsidR="00BE6DA6" w:rsidRDefault="00BE6DA6">
      <w:pPr>
        <w:spacing w:line="360" w:lineRule="auto"/>
        <w:ind w:firstLine="709"/>
        <w:jc w:val="both"/>
      </w:pPr>
      <w:r>
        <w:t>4. Отделу по архитектуре и  строительной политике администрации Таловского муниципального района, не позднее  2 числа месяца, следующего за отчетным периодом, представлять в Департамент аграрной политики Воронежской области отчет о расходах бюджета Таловского муниципального района, в целях софинансирования которых предоставляется субсидия и отчет о достижении значений показателей результативности.</w:t>
      </w:r>
    </w:p>
    <w:p w:rsidR="00BE6DA6" w:rsidRDefault="00BE6DA6">
      <w:pPr>
        <w:spacing w:line="360" w:lineRule="auto"/>
        <w:ind w:firstLine="709"/>
        <w:jc w:val="both"/>
      </w:pPr>
      <w:r>
        <w:lastRenderedPageBreak/>
        <w:t>5. Контроль за исполнением  настоящего  постановления  возложить на заместителя главы администрации - начальника отдела по архитектуре и строительной политике администрации  муниципального района             Сидоров Е.С.</w:t>
      </w:r>
    </w:p>
    <w:p w:rsidR="00BE6DA6" w:rsidRDefault="00BE6DA6">
      <w:pPr>
        <w:spacing w:line="360" w:lineRule="auto"/>
        <w:ind w:firstLine="709"/>
        <w:jc w:val="both"/>
      </w:pPr>
    </w:p>
    <w:p w:rsidR="00BE6DA6" w:rsidRDefault="00BE6DA6">
      <w:pPr>
        <w:spacing w:line="360" w:lineRule="auto"/>
        <w:ind w:firstLine="709"/>
        <w:jc w:val="both"/>
      </w:pPr>
    </w:p>
    <w:p w:rsidR="00BE6DA6" w:rsidRDefault="00BE6DA6">
      <w:pPr>
        <w:spacing w:line="360" w:lineRule="auto"/>
        <w:ind w:firstLine="709"/>
        <w:jc w:val="both"/>
      </w:pPr>
    </w:p>
    <w:p w:rsidR="00BE6DA6" w:rsidRDefault="00BE6DA6">
      <w:pPr>
        <w:pStyle w:val="a4"/>
        <w:tabs>
          <w:tab w:val="left" w:pos="708"/>
        </w:tabs>
        <w:jc w:val="both"/>
      </w:pPr>
      <w:r>
        <w:t>Глава муниципального района                                             В.В. Бурдин</w:t>
      </w:r>
    </w:p>
    <w:p w:rsidR="00BE6DA6" w:rsidRDefault="00BE6DA6">
      <w:pPr>
        <w:jc w:val="right"/>
      </w:pPr>
    </w:p>
    <w:p w:rsidR="00BE6DA6" w:rsidRDefault="00BE6DA6"/>
    <w:p w:rsidR="00BE6DA6" w:rsidRDefault="00BE6DA6"/>
    <w:p w:rsidR="00BE6DA6" w:rsidRDefault="00BE6DA6"/>
    <w:p w:rsidR="00BE6DA6" w:rsidRDefault="00BE6DA6"/>
    <w:p w:rsidR="00BE6DA6" w:rsidRDefault="00BE6DA6"/>
    <w:p w:rsidR="00BE6DA6" w:rsidRDefault="00BE6DA6"/>
    <w:p w:rsidR="00BE6DA6" w:rsidRDefault="00BE6DA6"/>
    <w:p w:rsidR="00BE6DA6" w:rsidRDefault="00BE6DA6"/>
    <w:p w:rsidR="00BE6DA6" w:rsidRDefault="00BE6DA6"/>
    <w:p w:rsidR="00BE6DA6" w:rsidRDefault="00BE6DA6"/>
    <w:p w:rsidR="00BE6DA6" w:rsidRDefault="00BE6DA6"/>
    <w:p w:rsidR="00BE6DA6" w:rsidRDefault="00BE6DA6"/>
    <w:p w:rsidR="00BE6DA6" w:rsidRDefault="00BE6DA6"/>
    <w:p w:rsidR="00BE6DA6" w:rsidRDefault="00BE6DA6"/>
    <w:p w:rsidR="00BE6DA6" w:rsidRDefault="00BE6DA6"/>
    <w:p w:rsidR="00BE6DA6" w:rsidRDefault="00BE6DA6"/>
    <w:p w:rsidR="00BE6DA6" w:rsidRDefault="00BE6DA6"/>
    <w:p w:rsidR="00BE6DA6" w:rsidRDefault="00BE6DA6"/>
    <w:p w:rsidR="00BE6DA6" w:rsidRDefault="00BE6DA6"/>
    <w:p w:rsidR="00BE6DA6" w:rsidRDefault="00BE6DA6"/>
    <w:p w:rsidR="00BE6DA6" w:rsidRDefault="00BE6DA6"/>
    <w:p w:rsidR="00BE6DA6" w:rsidRDefault="00BE6DA6"/>
    <w:p w:rsidR="00BE6DA6" w:rsidRDefault="00BE6DA6"/>
    <w:p w:rsidR="00BE6DA6" w:rsidRDefault="00BE6DA6"/>
    <w:p w:rsidR="00BE6DA6" w:rsidRDefault="00BE6DA6"/>
    <w:p w:rsidR="00BE6DA6" w:rsidRDefault="00BE6DA6"/>
    <w:p w:rsidR="00BE6DA6" w:rsidRDefault="00BE6DA6"/>
    <w:p w:rsidR="00BE6DA6" w:rsidRDefault="00BE6DA6"/>
    <w:p w:rsidR="00BE6DA6" w:rsidRDefault="00BE6DA6"/>
    <w:p w:rsidR="00BE6DA6" w:rsidRDefault="00BE6DA6"/>
    <w:p w:rsidR="00BE6DA6" w:rsidRDefault="00BE6DA6"/>
    <w:p w:rsidR="00BE6DA6" w:rsidRDefault="00BE6DA6"/>
    <w:p w:rsidR="00BE6DA6" w:rsidRDefault="00BE6DA6">
      <w:pPr>
        <w:jc w:val="right"/>
      </w:pPr>
      <w:r>
        <w:lastRenderedPageBreak/>
        <w:t>Утвержден</w:t>
      </w:r>
    </w:p>
    <w:p w:rsidR="00BE6DA6" w:rsidRDefault="00BE6DA6">
      <w:pPr>
        <w:jc w:val="right"/>
      </w:pPr>
      <w:r>
        <w:t xml:space="preserve"> постановлением администрации </w:t>
      </w:r>
    </w:p>
    <w:p w:rsidR="00BE6DA6" w:rsidRDefault="00BE6DA6">
      <w:pPr>
        <w:jc w:val="right"/>
      </w:pPr>
      <w:r>
        <w:t xml:space="preserve">Таловского  муниципального района </w:t>
      </w:r>
    </w:p>
    <w:p w:rsidR="00BE6DA6" w:rsidRDefault="00BE6DA6">
      <w:pPr>
        <w:jc w:val="right"/>
      </w:pPr>
      <w:r>
        <w:t>Воронежской области</w:t>
      </w:r>
    </w:p>
    <w:p w:rsidR="00BE6DA6" w:rsidRDefault="00BE6DA6">
      <w:pPr>
        <w:jc w:val="right"/>
        <w:rPr>
          <w:u w:val="single"/>
        </w:rPr>
      </w:pPr>
      <w:r>
        <w:t xml:space="preserve">от </w:t>
      </w:r>
      <w:r w:rsidR="00082F73">
        <w:t>12.04.</w:t>
      </w:r>
      <w:r>
        <w:t>2019 г. №</w:t>
      </w:r>
      <w:r w:rsidR="00082F73">
        <w:t xml:space="preserve"> 323</w:t>
      </w:r>
    </w:p>
    <w:p w:rsidR="00BE6DA6" w:rsidRDefault="00BE6DA6">
      <w:pPr>
        <w:jc w:val="center"/>
      </w:pPr>
    </w:p>
    <w:p w:rsidR="00BE6DA6" w:rsidRDefault="00BE6DA6">
      <w:pPr>
        <w:ind w:firstLine="426"/>
        <w:jc w:val="both"/>
      </w:pPr>
    </w:p>
    <w:p w:rsidR="00BE6DA6" w:rsidRDefault="00BE6DA6">
      <w:pPr>
        <w:jc w:val="center"/>
        <w:rPr>
          <w:b/>
        </w:rPr>
      </w:pPr>
      <w:r>
        <w:rPr>
          <w:b/>
        </w:rPr>
        <w:t>Порядок  расходования средств выделенных</w:t>
      </w:r>
    </w:p>
    <w:p w:rsidR="00BE6DA6" w:rsidRDefault="00BE6DA6">
      <w:pPr>
        <w:jc w:val="center"/>
        <w:rPr>
          <w:b/>
        </w:rPr>
      </w:pPr>
      <w:r>
        <w:rPr>
          <w:b/>
        </w:rPr>
        <w:t>из федерального, областного  и местного  бюджетов</w:t>
      </w:r>
    </w:p>
    <w:p w:rsidR="00BE6DA6" w:rsidRDefault="00BE6DA6">
      <w:pPr>
        <w:jc w:val="center"/>
        <w:rPr>
          <w:b/>
        </w:rPr>
      </w:pPr>
      <w:r>
        <w:rPr>
          <w:b/>
        </w:rPr>
        <w:t>в целях софинансирования  расходных обязательств, связанных с реализацией  мероприятий по улучшению  жилищных условий  граждан, проживающих в сельской  местности, в том числе молодых семей и молодых специалистов в рамках подпрограммы</w:t>
      </w:r>
    </w:p>
    <w:p w:rsidR="00BE6DA6" w:rsidRDefault="00BE6DA6">
      <w:pPr>
        <w:tabs>
          <w:tab w:val="left" w:pos="1365"/>
        </w:tabs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«Устойчивое развитие сельских территорий  Воронежской области» государственной программы Воронежской области «Развитие</w:t>
      </w:r>
    </w:p>
    <w:p w:rsidR="00BE6DA6" w:rsidRDefault="00BE6DA6">
      <w:pPr>
        <w:ind w:firstLine="426"/>
        <w:jc w:val="center"/>
        <w:rPr>
          <w:b/>
        </w:rPr>
      </w:pPr>
      <w:r>
        <w:rPr>
          <w:b/>
        </w:rPr>
        <w:t>сельского хозяйства, производства пищевых продуктов и</w:t>
      </w:r>
    </w:p>
    <w:p w:rsidR="00BE6DA6" w:rsidRDefault="00BE6DA6">
      <w:pPr>
        <w:jc w:val="center"/>
        <w:rPr>
          <w:b/>
        </w:rPr>
      </w:pPr>
      <w:r>
        <w:rPr>
          <w:b/>
        </w:rPr>
        <w:t>инфраструктуры агропродовольственного рынка» в 2019 году.</w:t>
      </w:r>
    </w:p>
    <w:p w:rsidR="00BE6DA6" w:rsidRDefault="00BE6DA6">
      <w:pPr>
        <w:ind w:firstLine="426"/>
        <w:jc w:val="both"/>
      </w:pPr>
    </w:p>
    <w:p w:rsidR="00BE6DA6" w:rsidRDefault="00BE6DA6">
      <w:pPr>
        <w:ind w:firstLine="709"/>
        <w:jc w:val="both"/>
      </w:pPr>
      <w:r>
        <w:t>Настоящий Порядок определяет механизм расходования средств, выделенных из федерального, областного и местного  бюджетов  на предоставление гражданам, проживающим в сельской местности, в том числе молодым семьям и молодым специалистам  социальных выплат на  строительство (приобретение) жилья в сельской местности в рамках подпрограммы «Устойчивое развитие сельских территорий Воронежской области»  государственной  программы Воронежской области «Развитие сельского хозяйства, производства пищевых продуктов и инфраструктуры агропродовольственного рынка»  в 2019 году.</w:t>
      </w:r>
    </w:p>
    <w:p w:rsidR="00BE6DA6" w:rsidRDefault="00BE6DA6">
      <w:pPr>
        <w:ind w:firstLine="567"/>
        <w:jc w:val="both"/>
      </w:pPr>
      <w:r>
        <w:t xml:space="preserve">  1. Финансовый отдел  администрации Таловского  муниципального района после получения расходного расписания  с предельными объёмами финансирования от распорядителя средств областного бюджета, доводит вышеуказанные средства вместе со средствами местного бюджета расходными расписаниями на лицевой счет 03313023020, открытый в УФК по Воронежской области, до распорядителя бюджетных средств.</w:t>
      </w:r>
    </w:p>
    <w:p w:rsidR="00BE6DA6" w:rsidRDefault="00BE6DA6">
      <w:pPr>
        <w:ind w:firstLine="426"/>
        <w:jc w:val="both"/>
      </w:pPr>
      <w:r>
        <w:t>2. Средства федерального и областного бюджетов отражаются в доходах местного бюджета по кодам классификации доходов бюджетов российской Федерации «9272022556705 0000150» код цели «19-</w:t>
      </w:r>
      <w:r>
        <w:rPr>
          <w:lang w:val="en-US"/>
        </w:rPr>
        <w:t>E</w:t>
      </w:r>
      <w:r>
        <w:t xml:space="preserve">19». </w:t>
      </w:r>
    </w:p>
    <w:p w:rsidR="00BE6DA6" w:rsidRDefault="00BE6DA6">
      <w:pPr>
        <w:ind w:firstLine="426"/>
        <w:jc w:val="both"/>
      </w:pPr>
      <w:r>
        <w:t xml:space="preserve">3.Администрация  Таловского муниципального района заявками на кассовый расход перечисляет средства, полученные из федерального и  областного бюджетов, на целевые банковские счета получателей социальных выплат на основании документов, определённых Порядком предоставления и расходования субсидий из областного бюджета бюджетам муниципальных образований Воронежской области на улучшение жилищных условий граждан, проживающих в сельской местности, в том числе молодых семей и молодых специалистов, проживающих и работающих на селе (приложение №1 </w:t>
      </w:r>
      <w:r>
        <w:lastRenderedPageBreak/>
        <w:t>к подпрограмме 7 «Устойчивое развитие сельских территорий Воронежской области на  2014 – 2017 годы и на период до 2020 года»  государственной  программы Воронежской области «Развитие сельского хозяйства, производства пищевых продуктов и инфраструктуры агропродовольственного рынка» (далее-Порядок), утверждённой постановлением правительства Воронежской области от 13.12.2013 №1088.</w:t>
      </w:r>
    </w:p>
    <w:p w:rsidR="00BE6DA6" w:rsidRDefault="00BE6DA6">
      <w:pPr>
        <w:ind w:firstLine="426"/>
        <w:jc w:val="both"/>
      </w:pPr>
      <w:r>
        <w:t>4. Расходование средств осуществляется по коду «914100303101</w:t>
      </w:r>
      <w:r>
        <w:rPr>
          <w:lang w:val="en-US"/>
        </w:rPr>
        <w:t>L</w:t>
      </w:r>
      <w:r>
        <w:t xml:space="preserve">5670322» код ЦБС «19-Е19». </w:t>
      </w:r>
    </w:p>
    <w:p w:rsidR="00BE6DA6" w:rsidRDefault="00BE6DA6">
      <w:pPr>
        <w:ind w:firstLine="426"/>
        <w:jc w:val="both"/>
      </w:pPr>
      <w:r>
        <w:t>5. Субсидия, предоставляемая из федерального и областного бюджетов, используется администрацией Таловского муниципального района для перечисления социальных выплат на целевые банковские счета граждан Российской Федерации, включённых в Сводный список участников мероприятий-получателей социальных выплат на строительство (приобретение) жилья в сельской местности в рамках подпрограммы «Устойчивое развитие сельских территорий Воронежской области»  государственной  программы Воронежской области «Развитие сельского хозяйства, производства пищевых продуктов и инфраструктуры агропродовольственного рынка», утверждённый Департаментом аграрной политики Воронежской области.</w:t>
      </w:r>
    </w:p>
    <w:p w:rsidR="00BE6DA6" w:rsidRDefault="00BE6DA6">
      <w:pPr>
        <w:ind w:firstLine="426"/>
        <w:jc w:val="both"/>
      </w:pPr>
      <w:r>
        <w:t>6. Администрация Таловского муниципального района  заключает с получателями социальных выплат договоры об обеспечении жильём граждан, молодых семей (молодых специалистов) с использованием социальных выплаты.</w:t>
      </w:r>
    </w:p>
    <w:p w:rsidR="00BE6DA6" w:rsidRDefault="00BE6DA6">
      <w:pPr>
        <w:ind w:firstLine="426"/>
        <w:jc w:val="both"/>
      </w:pPr>
      <w:r>
        <w:t xml:space="preserve">7. Отдел по архитектуре и строительной политике администрации Таловского  муниципального района, не позднее  2 числа месяца, следующего за отчетным периодом, представляет в Департамент аграрной политики Воронежской области отчет о расходах бюджета Таловского муниципального район, в целях софинансирования которых предоставляется субсидия и  отчет о достижении значений показателей результативности. </w:t>
      </w:r>
    </w:p>
    <w:p w:rsidR="00BE6DA6" w:rsidRDefault="00BE6DA6">
      <w:pPr>
        <w:ind w:firstLine="426"/>
        <w:jc w:val="both"/>
      </w:pPr>
      <w:r>
        <w:t>8. Отдел по архитектуре и строительной политике представляет в Департамент аграрной политики Воронежской области  подлинники выданных Свидетельств о предоставлении социальной выплаты с отметкой кредитной организации об оплате, а также корешки к ним с отметкой о размере площади и адресе построенного (приобретённого) жилого помещения и копии документов, подтверждающих оформление построенного (приобретённого) жилого помещения в общую собственность всех членов семьи, указанных в Свидетельстве.</w:t>
      </w:r>
    </w:p>
    <w:p w:rsidR="00BE6DA6" w:rsidRDefault="00BE6D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E6DA6" w:rsidRDefault="00BE6D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E6DA6" w:rsidRDefault="00BE6D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E6DA6" w:rsidRDefault="00BE6D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E6DA6" w:rsidRDefault="00BE6D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E6DA6" w:rsidRDefault="00BE6D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E6DA6" w:rsidRDefault="00BE6D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BE6DA6" w:rsidSect="00857E0E">
      <w:pgSz w:w="11906" w:h="16838"/>
      <w:pgMar w:top="1134" w:right="849" w:bottom="1276" w:left="156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A90" w:rsidRDefault="005D6A90">
      <w:r>
        <w:separator/>
      </w:r>
    </w:p>
  </w:endnote>
  <w:endnote w:type="continuationSeparator" w:id="0">
    <w:p w:rsidR="005D6A90" w:rsidRDefault="005D6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A90" w:rsidRDefault="005D6A90">
      <w:r>
        <w:separator/>
      </w:r>
    </w:p>
  </w:footnote>
  <w:footnote w:type="continuationSeparator" w:id="0">
    <w:p w:rsidR="005D6A90" w:rsidRDefault="005D6A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732E8"/>
    <w:multiLevelType w:val="hybridMultilevel"/>
    <w:tmpl w:val="F53823DA"/>
    <w:lvl w:ilvl="0" w:tplc="9A227BB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7E0E"/>
    <w:rsid w:val="00082F73"/>
    <w:rsid w:val="003E49DE"/>
    <w:rsid w:val="00417CEB"/>
    <w:rsid w:val="005D6A90"/>
    <w:rsid w:val="0065662B"/>
    <w:rsid w:val="00711B76"/>
    <w:rsid w:val="00857E0E"/>
    <w:rsid w:val="00BE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5:docId w15:val="{D9DAFF8B-C6A6-49FC-8FCA-6BBBD266A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E0E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857E0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F1EC0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857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"/>
    <w:basedOn w:val="a"/>
    <w:link w:val="a5"/>
    <w:uiPriority w:val="99"/>
    <w:rsid w:val="00857E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 Знак"/>
    <w:link w:val="a4"/>
    <w:uiPriority w:val="99"/>
    <w:locked/>
    <w:rsid w:val="00857E0E"/>
    <w:rPr>
      <w:sz w:val="28"/>
      <w:lang w:val="ru-RU" w:eastAsia="ru-RU"/>
    </w:rPr>
  </w:style>
  <w:style w:type="paragraph" w:styleId="a6">
    <w:name w:val="Title"/>
    <w:basedOn w:val="a"/>
    <w:link w:val="a7"/>
    <w:uiPriority w:val="99"/>
    <w:qFormat/>
    <w:rsid w:val="00857E0E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7">
    <w:name w:val="Название Знак"/>
    <w:link w:val="a6"/>
    <w:uiPriority w:val="10"/>
    <w:rsid w:val="00FF1EC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nformat">
    <w:name w:val="ConsPlusNonformat"/>
    <w:uiPriority w:val="99"/>
    <w:rsid w:val="00857E0E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uiPriority w:val="99"/>
    <w:rsid w:val="00857E0E"/>
    <w:rPr>
      <w:rFonts w:cs="Times New Roman"/>
      <w:color w:val="0000FF"/>
      <w:u w:val="single"/>
    </w:rPr>
  </w:style>
  <w:style w:type="paragraph" w:styleId="a9">
    <w:name w:val="List Paragraph"/>
    <w:basedOn w:val="a"/>
    <w:uiPriority w:val="99"/>
    <w:qFormat/>
    <w:rsid w:val="00857E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rsid w:val="00857E0E"/>
    <w:pPr>
      <w:spacing w:line="360" w:lineRule="auto"/>
    </w:pPr>
    <w:rPr>
      <w:szCs w:val="20"/>
    </w:rPr>
  </w:style>
  <w:style w:type="character" w:customStyle="1" w:styleId="ab">
    <w:name w:val="Основной текст Знак"/>
    <w:link w:val="aa"/>
    <w:uiPriority w:val="99"/>
    <w:locked/>
    <w:rsid w:val="00857E0E"/>
    <w:rPr>
      <w:sz w:val="28"/>
    </w:rPr>
  </w:style>
  <w:style w:type="paragraph" w:styleId="ac">
    <w:name w:val="Balloon Text"/>
    <w:basedOn w:val="a"/>
    <w:link w:val="ad"/>
    <w:uiPriority w:val="99"/>
    <w:semiHidden/>
    <w:rsid w:val="0065662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FF1EC0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518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1235</Words>
  <Characters>7040</Characters>
  <Application>Microsoft Office Word</Application>
  <DocSecurity>0</DocSecurity>
  <Lines>58</Lines>
  <Paragraphs>16</Paragraphs>
  <ScaleCrop>false</ScaleCrop>
  <Company/>
  <LinksUpToDate>false</LinksUpToDate>
  <CharactersWithSpaces>8259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Алиса</dc:creator>
  <cp:keywords/>
  <dc:description/>
  <cp:lastModifiedBy>Паринова Евгения Сергеевна</cp:lastModifiedBy>
  <cp:revision>13</cp:revision>
  <cp:lastPrinted>2018-05-22T07:03:00Z</cp:lastPrinted>
  <dcterms:created xsi:type="dcterms:W3CDTF">2019-04-07T08:10:00Z</dcterms:created>
  <dcterms:modified xsi:type="dcterms:W3CDTF">2019-04-30T06:49:00Z</dcterms:modified>
</cp:coreProperties>
</file>