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8AFD81C" w:rsidR="00C47D80" w:rsidRPr="00E86F3A" w:rsidRDefault="00D916CE">
      <w:pPr>
        <w:shd w:val="clear" w:color="auto" w:fill="FFFFFF"/>
        <w:spacing w:after="120"/>
        <w:jc w:val="center"/>
        <w:rPr>
          <w:rFonts w:ascii="Times New Roman" w:eastAsia="Times New Roman" w:hAnsi="Times New Roman" w:cs="Times New Roman"/>
          <w:b/>
          <w:color w:val="2B2B2B"/>
          <w:sz w:val="28"/>
          <w:szCs w:val="28"/>
          <w:lang w:val="ru-RU"/>
        </w:rPr>
      </w:pPr>
      <w:bookmarkStart w:id="0" w:name="_GoBack"/>
      <w:bookmarkEnd w:id="0"/>
      <w:r>
        <w:rPr>
          <w:rFonts w:ascii="Times New Roman" w:eastAsia="Times New Roman" w:hAnsi="Times New Roman" w:cs="Times New Roman"/>
          <w:b/>
          <w:color w:val="2B2B2B"/>
          <w:sz w:val="28"/>
          <w:szCs w:val="28"/>
        </w:rPr>
        <w:t xml:space="preserve">Отчет главы Таловского муниципального </w:t>
      </w:r>
      <w:r w:rsidR="00E86F3A">
        <w:rPr>
          <w:rFonts w:ascii="Times New Roman" w:eastAsia="Times New Roman" w:hAnsi="Times New Roman" w:cs="Times New Roman"/>
          <w:b/>
          <w:color w:val="2B2B2B"/>
          <w:sz w:val="28"/>
          <w:szCs w:val="28"/>
        </w:rPr>
        <w:t xml:space="preserve">района </w:t>
      </w:r>
      <w:r w:rsidR="00E86F3A">
        <w:rPr>
          <w:rFonts w:ascii="Times New Roman" w:eastAsia="Times New Roman" w:hAnsi="Times New Roman" w:cs="Times New Roman"/>
          <w:b/>
          <w:color w:val="2B2B2B"/>
          <w:sz w:val="28"/>
          <w:szCs w:val="28"/>
          <w:lang w:val="ru-RU"/>
        </w:rPr>
        <w:t>Е.С. Сидорова</w:t>
      </w:r>
    </w:p>
    <w:p w14:paraId="2760B84D" w14:textId="77777777" w:rsidR="00E86F3A" w:rsidRDefault="00D916CE" w:rsidP="00E86F3A">
      <w:pPr>
        <w:shd w:val="clear" w:color="auto" w:fill="FFFFFF"/>
        <w:spacing w:after="120"/>
        <w:jc w:val="center"/>
        <w:rPr>
          <w:rFonts w:ascii="Times New Roman" w:eastAsia="Times New Roman" w:hAnsi="Times New Roman" w:cs="Times New Roman"/>
          <w:b/>
          <w:color w:val="2B2B2B"/>
          <w:sz w:val="28"/>
          <w:szCs w:val="28"/>
          <w:lang w:val="ru-RU"/>
        </w:rPr>
      </w:pPr>
      <w:r>
        <w:rPr>
          <w:rFonts w:ascii="Times New Roman" w:eastAsia="Times New Roman" w:hAnsi="Times New Roman" w:cs="Times New Roman"/>
          <w:b/>
          <w:color w:val="2B2B2B"/>
          <w:sz w:val="28"/>
          <w:szCs w:val="28"/>
        </w:rPr>
        <w:t xml:space="preserve"> </w:t>
      </w:r>
      <w:r w:rsidR="00E86F3A">
        <w:rPr>
          <w:rFonts w:ascii="Times New Roman" w:eastAsia="Times New Roman" w:hAnsi="Times New Roman" w:cs="Times New Roman"/>
          <w:b/>
          <w:color w:val="2B2B2B"/>
          <w:sz w:val="28"/>
          <w:szCs w:val="28"/>
          <w:lang w:val="ru-RU"/>
        </w:rPr>
        <w:t>«О</w:t>
      </w:r>
      <w:r>
        <w:rPr>
          <w:rFonts w:ascii="Times New Roman" w:eastAsia="Times New Roman" w:hAnsi="Times New Roman" w:cs="Times New Roman"/>
          <w:b/>
          <w:color w:val="2B2B2B"/>
          <w:sz w:val="28"/>
          <w:szCs w:val="28"/>
        </w:rPr>
        <w:t xml:space="preserve"> результатах деятельности </w:t>
      </w:r>
      <w:r w:rsidR="00E86F3A">
        <w:rPr>
          <w:rFonts w:ascii="Times New Roman" w:eastAsia="Times New Roman" w:hAnsi="Times New Roman" w:cs="Times New Roman"/>
          <w:b/>
          <w:color w:val="2B2B2B"/>
          <w:sz w:val="28"/>
          <w:szCs w:val="28"/>
          <w:lang w:val="ru-RU"/>
        </w:rPr>
        <w:t xml:space="preserve">главы и администрации </w:t>
      </w:r>
    </w:p>
    <w:p w14:paraId="2CA7CA8E" w14:textId="77777777" w:rsidR="00E86F3A" w:rsidRDefault="00E86F3A" w:rsidP="00E86F3A">
      <w:pPr>
        <w:shd w:val="clear" w:color="auto" w:fill="FFFFFF"/>
        <w:spacing w:after="120"/>
        <w:jc w:val="center"/>
        <w:rPr>
          <w:rFonts w:ascii="Times New Roman" w:eastAsia="Times New Roman" w:hAnsi="Times New Roman" w:cs="Times New Roman"/>
          <w:b/>
          <w:color w:val="2B2B2B"/>
          <w:sz w:val="28"/>
          <w:szCs w:val="28"/>
        </w:rPr>
      </w:pPr>
      <w:r>
        <w:rPr>
          <w:rFonts w:ascii="Times New Roman" w:eastAsia="Times New Roman" w:hAnsi="Times New Roman" w:cs="Times New Roman"/>
          <w:b/>
          <w:color w:val="2B2B2B"/>
          <w:sz w:val="28"/>
          <w:szCs w:val="28"/>
        </w:rPr>
        <w:t xml:space="preserve">Таловского муниципального района </w:t>
      </w:r>
    </w:p>
    <w:p w14:paraId="00000003" w14:textId="3C1273C4" w:rsidR="00C47D80" w:rsidRDefault="00E86F3A" w:rsidP="00E86F3A">
      <w:pPr>
        <w:shd w:val="clear" w:color="auto" w:fill="FFFFFF"/>
        <w:spacing w:after="120"/>
        <w:jc w:val="center"/>
        <w:rPr>
          <w:rFonts w:ascii="Times New Roman" w:eastAsia="Times New Roman" w:hAnsi="Times New Roman" w:cs="Times New Roman"/>
          <w:b/>
          <w:color w:val="2B2B2B"/>
          <w:sz w:val="28"/>
          <w:szCs w:val="28"/>
        </w:rPr>
      </w:pPr>
      <w:r>
        <w:rPr>
          <w:rFonts w:ascii="Times New Roman" w:eastAsia="Times New Roman" w:hAnsi="Times New Roman" w:cs="Times New Roman"/>
          <w:b/>
          <w:color w:val="2B2B2B"/>
          <w:sz w:val="28"/>
          <w:szCs w:val="28"/>
          <w:lang w:val="ru-RU"/>
        </w:rPr>
        <w:t xml:space="preserve">Воронежской области </w:t>
      </w:r>
      <w:r>
        <w:rPr>
          <w:rFonts w:ascii="Times New Roman" w:eastAsia="Times New Roman" w:hAnsi="Times New Roman" w:cs="Times New Roman"/>
          <w:b/>
          <w:color w:val="2B2B2B"/>
          <w:sz w:val="28"/>
          <w:szCs w:val="28"/>
        </w:rPr>
        <w:t>за 2024 год»</w:t>
      </w:r>
    </w:p>
    <w:p w14:paraId="3AC74058" w14:textId="77777777" w:rsidR="00E86F3A" w:rsidRPr="00E86F3A" w:rsidRDefault="00E86F3A" w:rsidP="00E86F3A">
      <w:pPr>
        <w:shd w:val="clear" w:color="auto" w:fill="FFFFFF"/>
        <w:spacing w:after="120"/>
        <w:jc w:val="center"/>
        <w:rPr>
          <w:rFonts w:ascii="Times New Roman" w:eastAsia="Times New Roman" w:hAnsi="Times New Roman" w:cs="Times New Roman"/>
          <w:sz w:val="28"/>
          <w:szCs w:val="28"/>
          <w:lang w:val="ru-RU"/>
        </w:rPr>
      </w:pPr>
    </w:p>
    <w:p w14:paraId="00000004" w14:textId="7CED684D" w:rsidR="00C47D80" w:rsidRPr="00E86F3A" w:rsidRDefault="00D916CE">
      <w:pPr>
        <w:widowControl w:val="0"/>
        <w:spacing w:line="240" w:lineRule="auto"/>
        <w:jc w:val="center"/>
        <w:rPr>
          <w:rFonts w:ascii="Times New Roman" w:eastAsia="Times New Roman" w:hAnsi="Times New Roman" w:cs="Times New Roman"/>
          <w:b/>
          <w:sz w:val="28"/>
          <w:szCs w:val="28"/>
        </w:rPr>
      </w:pPr>
      <w:r w:rsidRPr="00E86F3A">
        <w:rPr>
          <w:rFonts w:ascii="Times New Roman" w:eastAsia="Times New Roman" w:hAnsi="Times New Roman" w:cs="Times New Roman"/>
          <w:b/>
          <w:sz w:val="28"/>
          <w:szCs w:val="28"/>
        </w:rPr>
        <w:t xml:space="preserve">Уважаемые депутаты, </w:t>
      </w:r>
      <w:r w:rsidR="00E86F3A">
        <w:rPr>
          <w:rFonts w:ascii="Times New Roman" w:eastAsia="Times New Roman" w:hAnsi="Times New Roman" w:cs="Times New Roman"/>
          <w:b/>
          <w:sz w:val="28"/>
          <w:szCs w:val="28"/>
          <w:lang w:val="ru-RU"/>
        </w:rPr>
        <w:t>приглашенные</w:t>
      </w:r>
      <w:r w:rsidRPr="00E86F3A">
        <w:rPr>
          <w:rFonts w:ascii="Times New Roman" w:eastAsia="Times New Roman" w:hAnsi="Times New Roman" w:cs="Times New Roman"/>
          <w:b/>
          <w:sz w:val="28"/>
          <w:szCs w:val="28"/>
        </w:rPr>
        <w:t>!</w:t>
      </w:r>
    </w:p>
    <w:p w14:paraId="00000005" w14:textId="77777777" w:rsidR="00C47D80" w:rsidRPr="00E86F3A" w:rsidRDefault="00C47D80">
      <w:pPr>
        <w:widowControl w:val="0"/>
        <w:spacing w:line="240" w:lineRule="auto"/>
        <w:jc w:val="both"/>
        <w:rPr>
          <w:rFonts w:ascii="Times New Roman" w:eastAsia="Times New Roman" w:hAnsi="Times New Roman" w:cs="Times New Roman"/>
          <w:b/>
          <w:sz w:val="28"/>
          <w:szCs w:val="28"/>
        </w:rPr>
      </w:pPr>
    </w:p>
    <w:p w14:paraId="00000006" w14:textId="77777777" w:rsidR="00C47D80" w:rsidRDefault="00D916CE">
      <w:pPr>
        <w:widowControl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Каждый год встречаемся в этом зале, чтобы подвести итоги нашей работы за прошедший год. Удалось достичь многих из намеченных целей, однако, к сожалению, не всё было реализовано в полной мере по независящим от нас причинам. Предлагаю совместно оценить нашу работу и поставить новые цели на предстоящий год.</w:t>
      </w:r>
    </w:p>
    <w:p w14:paraId="3EC75DDB" w14:textId="77777777" w:rsidR="0005709A" w:rsidRDefault="0005709A">
      <w:pPr>
        <w:widowControl w:val="0"/>
        <w:spacing w:line="240" w:lineRule="auto"/>
        <w:ind w:firstLine="7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958"/>
      </w:tblGrid>
      <w:tr w:rsidR="0005709A" w:rsidRPr="00BE3DA0" w14:paraId="6C3FBB89" w14:textId="77777777" w:rsidTr="00C50F91">
        <w:tc>
          <w:tcPr>
            <w:tcW w:w="1101" w:type="dxa"/>
            <w:shd w:val="clear" w:color="auto" w:fill="auto"/>
          </w:tcPr>
          <w:p w14:paraId="246A415C" w14:textId="04051C84" w:rsidR="0005709A" w:rsidRPr="00BE3DA0" w:rsidRDefault="0005709A"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1C2722AE" wp14:editId="6FFACFDC">
                  <wp:extent cx="485775" cy="485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inline>
              </w:drawing>
            </w:r>
          </w:p>
        </w:tc>
        <w:tc>
          <w:tcPr>
            <w:tcW w:w="9095" w:type="dxa"/>
            <w:shd w:val="clear" w:color="auto" w:fill="auto"/>
          </w:tcPr>
          <w:p w14:paraId="1B5A24BA" w14:textId="77777777" w:rsidR="0005709A" w:rsidRPr="0005709A" w:rsidRDefault="0005709A" w:rsidP="00C50F91">
            <w:pPr>
              <w:pStyle w:val="ab"/>
              <w:widowControl w:val="0"/>
              <w:autoSpaceDE w:val="0"/>
              <w:autoSpaceDN w:val="0"/>
              <w:spacing w:before="5" w:line="276" w:lineRule="auto"/>
              <w:jc w:val="center"/>
              <w:rPr>
                <w:rFonts w:ascii="Calibri" w:eastAsia="Calibri" w:hAnsi="Calibri"/>
                <w:sz w:val="28"/>
                <w:szCs w:val="28"/>
              </w:rPr>
            </w:pPr>
            <w:r w:rsidRPr="0005709A">
              <w:rPr>
                <w:rFonts w:ascii="Calibri" w:eastAsia="Calibri" w:hAnsi="Calibri"/>
                <w:b/>
                <w:color w:val="000000" w:themeColor="text1"/>
                <w:sz w:val="28"/>
                <w:szCs w:val="28"/>
              </w:rPr>
              <w:t>Оказание помощи жителям Луганской и Донецкой республик, участникам СВО и их семьям</w:t>
            </w:r>
          </w:p>
        </w:tc>
      </w:tr>
    </w:tbl>
    <w:p w14:paraId="01685F92" w14:textId="77777777" w:rsidR="0005709A" w:rsidRDefault="0005709A">
      <w:pPr>
        <w:widowControl w:val="0"/>
        <w:spacing w:line="240" w:lineRule="auto"/>
        <w:ind w:firstLine="720"/>
        <w:jc w:val="both"/>
        <w:rPr>
          <w:rFonts w:ascii="Times New Roman" w:eastAsia="Times New Roman" w:hAnsi="Times New Roman" w:cs="Times New Roman"/>
          <w:sz w:val="28"/>
          <w:szCs w:val="28"/>
        </w:rPr>
      </w:pPr>
    </w:p>
    <w:p w14:paraId="00000007" w14:textId="6616178E" w:rsidR="00C47D80" w:rsidRDefault="00D916CE">
      <w:pPr>
        <w:widowControl w:val="0"/>
        <w:spacing w:line="240" w:lineRule="auto"/>
        <w:ind w:firstLine="720"/>
        <w:jc w:val="both"/>
        <w:rPr>
          <w:rFonts w:ascii="Times New Roman" w:eastAsia="Times New Roman" w:hAnsi="Times New Roman" w:cs="Times New Roman"/>
          <w:sz w:val="28"/>
          <w:szCs w:val="28"/>
        </w:rPr>
      </w:pPr>
      <w:r w:rsidRPr="003A70CC">
        <w:rPr>
          <w:rFonts w:ascii="Times New Roman" w:eastAsia="Times New Roman" w:hAnsi="Times New Roman" w:cs="Times New Roman"/>
          <w:sz w:val="28"/>
          <w:szCs w:val="28"/>
        </w:rPr>
        <w:t xml:space="preserve">На сегодняшний день </w:t>
      </w:r>
      <w:proofErr w:type="spellStart"/>
      <w:r w:rsidR="001F66C0">
        <w:rPr>
          <w:rFonts w:ascii="Times New Roman" w:eastAsia="Times New Roman" w:hAnsi="Times New Roman" w:cs="Times New Roman"/>
          <w:sz w:val="28"/>
          <w:szCs w:val="28"/>
        </w:rPr>
        <w:t>проведени</w:t>
      </w:r>
      <w:proofErr w:type="spellEnd"/>
      <w:r w:rsidR="001F66C0">
        <w:rPr>
          <w:rFonts w:ascii="Times New Roman" w:eastAsia="Times New Roman" w:hAnsi="Times New Roman" w:cs="Times New Roman"/>
          <w:sz w:val="28"/>
          <w:szCs w:val="28"/>
          <w:lang w:val="ru-RU"/>
        </w:rPr>
        <w:t>е</w:t>
      </w:r>
      <w:r w:rsidR="00F22E5F" w:rsidRPr="003A70CC">
        <w:rPr>
          <w:rFonts w:ascii="Times New Roman" w:eastAsia="Times New Roman" w:hAnsi="Times New Roman" w:cs="Times New Roman"/>
          <w:sz w:val="28"/>
          <w:szCs w:val="28"/>
        </w:rPr>
        <w:t xml:space="preserve"> специальной военной операции на Украине</w:t>
      </w:r>
      <w:r w:rsidR="00F22E5F" w:rsidRPr="003A70CC">
        <w:rPr>
          <w:rFonts w:ascii="Times New Roman" w:eastAsia="Times New Roman" w:hAnsi="Times New Roman" w:cs="Times New Roman"/>
          <w:sz w:val="28"/>
          <w:szCs w:val="28"/>
          <w:lang w:val="ru-RU"/>
        </w:rPr>
        <w:t xml:space="preserve"> является </w:t>
      </w:r>
      <w:r w:rsidR="00F22E5F" w:rsidRPr="003A70CC">
        <w:rPr>
          <w:rFonts w:ascii="Times New Roman" w:eastAsia="Times New Roman" w:hAnsi="Times New Roman" w:cs="Times New Roman"/>
          <w:sz w:val="28"/>
          <w:szCs w:val="28"/>
        </w:rPr>
        <w:t>одной</w:t>
      </w:r>
      <w:r w:rsidRPr="003A70CC">
        <w:rPr>
          <w:rFonts w:ascii="Times New Roman" w:eastAsia="Times New Roman" w:hAnsi="Times New Roman" w:cs="Times New Roman"/>
          <w:sz w:val="28"/>
          <w:szCs w:val="28"/>
        </w:rPr>
        <w:t xml:space="preserve"> из главных </w:t>
      </w:r>
      <w:r w:rsidR="00817892" w:rsidRPr="003A70CC">
        <w:rPr>
          <w:rFonts w:ascii="Times New Roman" w:eastAsia="Times New Roman" w:hAnsi="Times New Roman" w:cs="Times New Roman"/>
          <w:sz w:val="28"/>
          <w:szCs w:val="28"/>
          <w:lang w:val="ru-RU"/>
        </w:rPr>
        <w:t>тем</w:t>
      </w:r>
      <w:r w:rsidRPr="003A70C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 всё время из Таловского района в зону проведения боевых действий отправилось 455 человек: 139 из них были мобилизованы, 5 ушли добровольцами, а 311 приняли решение подписать контракт. В 2024 году 147 человек стали участниками СВО, поступив на контрактную службу в Министерство обороны. </w:t>
      </w:r>
    </w:p>
    <w:p w14:paraId="00000008" w14:textId="77777777" w:rsidR="00C47D80" w:rsidRDefault="00D916CE">
      <w:pPr>
        <w:widowControl w:val="0"/>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Таловского муниципального района совместно с главами сельских и городского поселений регулярно получают благодарственные письма о боевых заслугах наших защитников. О подвигах некоторых из них рассказывали на федеральных телеканалах.</w:t>
      </w:r>
    </w:p>
    <w:p w14:paraId="0000000A" w14:textId="77777777" w:rsidR="00C47D80" w:rsidRDefault="00D916C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Специальная военная операция сплотила неравнодушных жителей нашего района и значительно повысила роль волонтерской деятельности. Многие люди посвятили себя помощи нашим бойцам. Они плетут сети, изготавливают окопные свечи и сухие души, пекут домашнюю выпечку, вяжут теплые носки, приносят домашнюю консервацию в пункты сбора гуманитарной помощи, а также перечисляют денежные средства.</w:t>
      </w:r>
    </w:p>
    <w:p w14:paraId="0000000B" w14:textId="2A48B051" w:rsidR="00C47D80" w:rsidRDefault="00D916CE">
      <w:pPr>
        <w:shd w:val="clear" w:color="auto" w:fill="FFFFFF"/>
        <w:ind w:firstLine="720"/>
        <w:jc w:val="both"/>
        <w:rPr>
          <w:rFonts w:ascii="Times New Roman" w:eastAsia="Times New Roman" w:hAnsi="Times New Roman" w:cs="Times New Roman"/>
          <w:sz w:val="28"/>
          <w:szCs w:val="28"/>
        </w:rPr>
      </w:pPr>
      <w:r w:rsidRPr="00003D7B">
        <w:rPr>
          <w:rFonts w:ascii="Times New Roman" w:eastAsia="Times New Roman" w:hAnsi="Times New Roman" w:cs="Times New Roman"/>
          <w:sz w:val="28"/>
          <w:szCs w:val="28"/>
        </w:rPr>
        <w:t>Особо хочется отметить вклад наших уважаемых аграриев, сотрудников</w:t>
      </w:r>
      <w:r w:rsidR="00003D7B" w:rsidRPr="00003D7B">
        <w:rPr>
          <w:rFonts w:ascii="Times New Roman" w:eastAsia="Times New Roman" w:hAnsi="Times New Roman" w:cs="Times New Roman"/>
          <w:sz w:val="28"/>
          <w:szCs w:val="28"/>
          <w:lang w:val="ru-RU"/>
        </w:rPr>
        <w:t>:</w:t>
      </w:r>
      <w:r w:rsidRPr="00003D7B">
        <w:rPr>
          <w:rFonts w:ascii="Times New Roman" w:eastAsia="Times New Roman" w:hAnsi="Times New Roman" w:cs="Times New Roman"/>
          <w:sz w:val="28"/>
          <w:szCs w:val="28"/>
        </w:rPr>
        <w:t xml:space="preserve"> </w:t>
      </w:r>
      <w:r w:rsidR="00B511D3" w:rsidRPr="00003D7B">
        <w:rPr>
          <w:rFonts w:ascii="Times New Roman" w:eastAsia="Times New Roman" w:hAnsi="Times New Roman" w:cs="Times New Roman"/>
          <w:sz w:val="28"/>
          <w:szCs w:val="28"/>
        </w:rPr>
        <w:t xml:space="preserve">администраций, </w:t>
      </w:r>
      <w:r w:rsidR="00B511D3" w:rsidRPr="00003D7B">
        <w:rPr>
          <w:rFonts w:ascii="Times New Roman" w:eastAsia="Times New Roman" w:hAnsi="Times New Roman" w:cs="Times New Roman"/>
          <w:sz w:val="28"/>
          <w:szCs w:val="28"/>
          <w:lang w:val="ru-RU"/>
        </w:rPr>
        <w:t xml:space="preserve">бюджетной сферы, </w:t>
      </w:r>
      <w:r w:rsidRPr="00003D7B">
        <w:rPr>
          <w:rFonts w:ascii="Times New Roman" w:eastAsia="Times New Roman" w:hAnsi="Times New Roman" w:cs="Times New Roman"/>
          <w:sz w:val="28"/>
          <w:szCs w:val="28"/>
        </w:rPr>
        <w:t>жителей</w:t>
      </w:r>
      <w:r>
        <w:rPr>
          <w:rFonts w:ascii="Times New Roman" w:eastAsia="Times New Roman" w:hAnsi="Times New Roman" w:cs="Times New Roman"/>
          <w:sz w:val="28"/>
          <w:szCs w:val="28"/>
        </w:rPr>
        <w:t xml:space="preserve"> района и предпринимателей. Благодаря их усилиям, фронту было передано оборудования, снаряжения и продуктов питания на сумму свыше </w:t>
      </w:r>
      <w:r w:rsidR="001F66C0">
        <w:rPr>
          <w:rFonts w:ascii="Times New Roman" w:eastAsia="Times New Roman" w:hAnsi="Times New Roman" w:cs="Times New Roman"/>
          <w:sz w:val="28"/>
          <w:szCs w:val="28"/>
          <w:lang w:val="ru-RU"/>
        </w:rPr>
        <w:t>14</w:t>
      </w:r>
      <w:r>
        <w:rPr>
          <w:rFonts w:ascii="Times New Roman" w:eastAsia="Times New Roman" w:hAnsi="Times New Roman" w:cs="Times New Roman"/>
          <w:sz w:val="28"/>
          <w:szCs w:val="28"/>
        </w:rPr>
        <w:t xml:space="preserve"> м</w:t>
      </w:r>
      <w:proofErr w:type="spellStart"/>
      <w:r w:rsidR="006144FD">
        <w:rPr>
          <w:rFonts w:ascii="Times New Roman" w:eastAsia="Times New Roman" w:hAnsi="Times New Roman" w:cs="Times New Roman"/>
          <w:sz w:val="28"/>
          <w:szCs w:val="28"/>
          <w:lang w:val="ru-RU"/>
        </w:rPr>
        <w:t>лн</w:t>
      </w:r>
      <w:proofErr w:type="spellEnd"/>
      <w:r w:rsidR="006144FD">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рублей!</w:t>
      </w:r>
      <w:r w:rsidR="000D20EA">
        <w:rPr>
          <w:rFonts w:ascii="Times New Roman" w:eastAsia="Times New Roman" w:hAnsi="Times New Roman" w:cs="Times New Roman"/>
          <w:sz w:val="28"/>
          <w:szCs w:val="28"/>
          <w:lang w:val="ru-RU"/>
        </w:rPr>
        <w:t xml:space="preserve"> </w:t>
      </w:r>
      <w:r w:rsidR="002C4F19">
        <w:rPr>
          <w:rFonts w:ascii="Times New Roman" w:eastAsia="Times New Roman" w:hAnsi="Times New Roman" w:cs="Times New Roman"/>
          <w:sz w:val="28"/>
          <w:szCs w:val="28"/>
          <w:lang w:val="ru-RU"/>
        </w:rPr>
        <w:t>В том числе в</w:t>
      </w:r>
      <w:r w:rsidR="00020821">
        <w:rPr>
          <w:rFonts w:ascii="Times New Roman" w:eastAsia="Times New Roman" w:hAnsi="Times New Roman" w:cs="Times New Roman"/>
          <w:sz w:val="28"/>
          <w:szCs w:val="28"/>
          <w:lang w:val="ru-RU"/>
        </w:rPr>
        <w:t xml:space="preserve"> 2024 году</w:t>
      </w:r>
      <w:r w:rsidR="00051E8C">
        <w:rPr>
          <w:rFonts w:ascii="Times New Roman" w:eastAsia="Times New Roman" w:hAnsi="Times New Roman" w:cs="Times New Roman"/>
          <w:sz w:val="28"/>
          <w:szCs w:val="28"/>
          <w:lang w:val="ru-RU"/>
        </w:rPr>
        <w:t xml:space="preserve"> поставлено </w:t>
      </w:r>
      <w:r w:rsidR="000D20EA">
        <w:rPr>
          <w:rFonts w:ascii="Times New Roman" w:eastAsia="Times New Roman" w:hAnsi="Times New Roman" w:cs="Times New Roman"/>
          <w:sz w:val="28"/>
          <w:szCs w:val="28"/>
          <w:lang w:val="ru-RU"/>
        </w:rPr>
        <w:t xml:space="preserve">744 единицы непродовольственных и почти </w:t>
      </w:r>
      <w:r w:rsidR="001F66C0">
        <w:rPr>
          <w:rFonts w:ascii="Times New Roman" w:eastAsia="Times New Roman" w:hAnsi="Times New Roman" w:cs="Times New Roman"/>
          <w:sz w:val="28"/>
          <w:szCs w:val="28"/>
          <w:lang w:val="ru-RU"/>
        </w:rPr>
        <w:t>15 тонн</w:t>
      </w:r>
      <w:r w:rsidR="000D20EA">
        <w:rPr>
          <w:rFonts w:ascii="Times New Roman" w:eastAsia="Times New Roman" w:hAnsi="Times New Roman" w:cs="Times New Roman"/>
          <w:sz w:val="28"/>
          <w:szCs w:val="28"/>
          <w:lang w:val="ru-RU"/>
        </w:rPr>
        <w:t xml:space="preserve"> продовольственных товаров</w:t>
      </w:r>
      <w:r w:rsidR="00051E8C">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И это без учета работы общественных волонтеров и реализации других гражданских инициатив.</w:t>
      </w:r>
    </w:p>
    <w:p w14:paraId="0000000C" w14:textId="75AE7959" w:rsidR="00C47D80" w:rsidRDefault="00D916C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администрацию района постоянно поступают заявки напрямую из зон боевых действий. Стараемся по мере возможности их о</w:t>
      </w:r>
      <w:r w:rsidR="00C3040D">
        <w:rPr>
          <w:rFonts w:ascii="Times New Roman" w:eastAsia="Times New Roman" w:hAnsi="Times New Roman" w:cs="Times New Roman"/>
          <w:sz w:val="28"/>
          <w:szCs w:val="28"/>
          <w:lang w:val="ru-RU"/>
        </w:rPr>
        <w:t>т</w:t>
      </w:r>
      <w:proofErr w:type="spellStart"/>
      <w:r>
        <w:rPr>
          <w:rFonts w:ascii="Times New Roman" w:eastAsia="Times New Roman" w:hAnsi="Times New Roman" w:cs="Times New Roman"/>
          <w:sz w:val="28"/>
          <w:szCs w:val="28"/>
        </w:rPr>
        <w:t>рабатывать</w:t>
      </w:r>
      <w:proofErr w:type="spellEnd"/>
      <w:r>
        <w:rPr>
          <w:rFonts w:ascii="Times New Roman" w:eastAsia="Times New Roman" w:hAnsi="Times New Roman" w:cs="Times New Roman"/>
          <w:sz w:val="28"/>
          <w:szCs w:val="28"/>
        </w:rPr>
        <w:t xml:space="preserve"> и помочь каждому обратившемуся.</w:t>
      </w:r>
    </w:p>
    <w:p w14:paraId="0000000E" w14:textId="59BDAED6" w:rsidR="00C47D80" w:rsidRDefault="00C3040D">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ru-RU"/>
        </w:rPr>
        <w:t xml:space="preserve"> </w:t>
      </w:r>
      <w:r w:rsidR="00D916CE">
        <w:rPr>
          <w:rFonts w:ascii="Times New Roman" w:eastAsia="Times New Roman" w:hAnsi="Times New Roman" w:cs="Times New Roman"/>
          <w:sz w:val="28"/>
          <w:szCs w:val="28"/>
          <w:highlight w:val="white"/>
        </w:rPr>
        <w:t xml:space="preserve"> В марте прошлого года Министерство социальной защиты Воронежской области открыло пункт временного размещения на базе бюджетного учреждения Воронежской области «Новохоперский центр реабилитации и социализации» в поселке Таловая. Этот пункт принял 79 беженцев, включая 28 детей и 51 взрослого из Курской и Белгородской областей. На данный момент там проживает 22 человека, среди них 6 дошкольников.</w:t>
      </w:r>
    </w:p>
    <w:p w14:paraId="0000000F" w14:textId="77777777"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Кроме того, в течение года еженедельную адресную помощь для организации питания лиц, проживающих в пункте временного размещения, оказывала организация «АГРОЭКО-ПЕРЕРАБОТКА».</w:t>
      </w:r>
    </w:p>
    <w:p w14:paraId="2335BE1C" w14:textId="77777777" w:rsidR="0005709A" w:rsidRDefault="0005709A">
      <w:pPr>
        <w:shd w:val="clear" w:color="auto" w:fill="FFFFFF"/>
        <w:ind w:firstLine="720"/>
        <w:jc w:val="both"/>
        <w:rPr>
          <w:rFonts w:ascii="Times New Roman" w:eastAsia="Times New Roman" w:hAnsi="Times New Roman" w:cs="Times New Roman"/>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958"/>
      </w:tblGrid>
      <w:tr w:rsidR="0005709A" w14:paraId="4B017D11" w14:textId="77777777" w:rsidTr="00C50F91">
        <w:tc>
          <w:tcPr>
            <w:tcW w:w="1101" w:type="dxa"/>
            <w:shd w:val="clear" w:color="auto" w:fill="auto"/>
          </w:tcPr>
          <w:p w14:paraId="5CE7E5AF" w14:textId="78855447" w:rsidR="0005709A" w:rsidRPr="00BE3DA0" w:rsidRDefault="0005709A" w:rsidP="00C50F91">
            <w:pPr>
              <w:pStyle w:val="ab"/>
              <w:widowControl w:val="0"/>
              <w:autoSpaceDE w:val="0"/>
              <w:autoSpaceDN w:val="0"/>
              <w:spacing w:after="0" w:line="276" w:lineRule="auto"/>
              <w:jc w:val="both"/>
              <w:rPr>
                <w:rFonts w:ascii="Calibri" w:eastAsia="Calibri" w:hAnsi="Calibri"/>
                <w:sz w:val="22"/>
                <w:szCs w:val="22"/>
              </w:rPr>
            </w:pPr>
            <w:r w:rsidRPr="00BE3DA0">
              <w:rPr>
                <w:rFonts w:ascii="Calibri" w:eastAsia="Calibri" w:hAnsi="Calibri"/>
                <w:noProof/>
                <w:sz w:val="22"/>
                <w:szCs w:val="22"/>
              </w:rPr>
              <w:drawing>
                <wp:inline distT="0" distB="0" distL="0" distR="0" wp14:anchorId="00B28D6B" wp14:editId="2100015D">
                  <wp:extent cx="4762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p>
        </w:tc>
        <w:tc>
          <w:tcPr>
            <w:tcW w:w="9095" w:type="dxa"/>
            <w:shd w:val="clear" w:color="auto" w:fill="auto"/>
          </w:tcPr>
          <w:p w14:paraId="47636409" w14:textId="77777777" w:rsidR="0005709A" w:rsidRPr="0005709A" w:rsidRDefault="0005709A" w:rsidP="00C50F91">
            <w:pPr>
              <w:pStyle w:val="ab"/>
              <w:widowControl w:val="0"/>
              <w:autoSpaceDE w:val="0"/>
              <w:autoSpaceDN w:val="0"/>
              <w:spacing w:after="0" w:line="276" w:lineRule="auto"/>
              <w:ind w:firstLine="709"/>
              <w:jc w:val="center"/>
              <w:rPr>
                <w:rFonts w:ascii="Calibri" w:eastAsia="Calibri" w:hAnsi="Calibri"/>
                <w:sz w:val="28"/>
                <w:szCs w:val="28"/>
              </w:rPr>
            </w:pPr>
            <w:r w:rsidRPr="0005709A">
              <w:rPr>
                <w:rFonts w:ascii="Calibri" w:eastAsia="Calibri" w:hAnsi="Calibri"/>
                <w:b/>
                <w:color w:val="8496B0"/>
                <w:sz w:val="28"/>
                <w:szCs w:val="28"/>
              </w:rPr>
              <w:t>ГО и ЧС</w:t>
            </w:r>
          </w:p>
        </w:tc>
      </w:tr>
    </w:tbl>
    <w:p w14:paraId="5FCB07E5" w14:textId="77777777" w:rsidR="0005709A" w:rsidRDefault="0005709A">
      <w:pPr>
        <w:shd w:val="clear" w:color="auto" w:fill="FFFFFF"/>
        <w:ind w:firstLine="720"/>
        <w:jc w:val="both"/>
        <w:rPr>
          <w:rFonts w:ascii="Times New Roman" w:eastAsia="Times New Roman" w:hAnsi="Times New Roman" w:cs="Times New Roman"/>
          <w:sz w:val="28"/>
          <w:szCs w:val="28"/>
          <w:highlight w:val="white"/>
        </w:rPr>
      </w:pPr>
    </w:p>
    <w:p w14:paraId="00000010" w14:textId="5CE9270D"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условиях проведения специальной военной операции основные угрозы возникновения чрезвычайных ситуаций природного и техногенного характера, связанные с сезонными рисками, дополнились угрозами террористического характера, связанными с активизацией украинских спецслужб и националистических формирований.</w:t>
      </w:r>
    </w:p>
    <w:p w14:paraId="00000011" w14:textId="50D3B360" w:rsidR="00C47D80" w:rsidRDefault="00817892">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ru-RU"/>
        </w:rPr>
        <w:t>Большое внимание уделялось</w:t>
      </w:r>
      <w:r w:rsidR="00D916CE">
        <w:rPr>
          <w:rFonts w:ascii="Times New Roman" w:eastAsia="Times New Roman" w:hAnsi="Times New Roman" w:cs="Times New Roman"/>
          <w:sz w:val="28"/>
          <w:szCs w:val="28"/>
          <w:highlight w:val="white"/>
        </w:rPr>
        <w:t xml:space="preserve"> организации и выполнени</w:t>
      </w:r>
      <w:r w:rsidR="001171DC">
        <w:rPr>
          <w:rFonts w:ascii="Times New Roman" w:eastAsia="Times New Roman" w:hAnsi="Times New Roman" w:cs="Times New Roman"/>
          <w:sz w:val="28"/>
          <w:szCs w:val="28"/>
          <w:highlight w:val="white"/>
          <w:lang w:val="ru-RU"/>
        </w:rPr>
        <w:t>ю</w:t>
      </w:r>
      <w:r w:rsidR="00D916CE">
        <w:rPr>
          <w:rFonts w:ascii="Times New Roman" w:eastAsia="Times New Roman" w:hAnsi="Times New Roman" w:cs="Times New Roman"/>
          <w:sz w:val="28"/>
          <w:szCs w:val="28"/>
          <w:highlight w:val="white"/>
        </w:rPr>
        <w:t xml:space="preserve"> мероприятий по подготовке к защите населения и территории от опасностей, возникающих при военных конфликтах или вследствие военных конфликтов, а также от чрезвычайных ситуаций природного и техногенного характера. </w:t>
      </w:r>
    </w:p>
    <w:p w14:paraId="00000012" w14:textId="5033893B" w:rsidR="00C47D80" w:rsidRPr="00BD17FF" w:rsidRDefault="00817892">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lang w:val="ru-RU"/>
        </w:rPr>
        <w:t xml:space="preserve">В </w:t>
      </w:r>
      <w:r w:rsidR="00D916CE">
        <w:rPr>
          <w:rFonts w:ascii="Times New Roman" w:eastAsia="Times New Roman" w:hAnsi="Times New Roman" w:cs="Times New Roman"/>
          <w:sz w:val="28"/>
          <w:szCs w:val="28"/>
          <w:highlight w:val="white"/>
        </w:rPr>
        <w:t xml:space="preserve">соответствии с Планом основных мероприятий в области гражданской обороны, предупреждения и ликвидации чрезвычайных ситуаций в районе было проведено 29 практических мероприятий, в которых приняли участие 375 человек. В ходе учений и тренировок отрабатывались вопросы приведения в готовность гражданской обороны, организации взаимодействия органов управления и сил Таловского </w:t>
      </w:r>
      <w:r w:rsidR="00ED44BF">
        <w:rPr>
          <w:rFonts w:ascii="Times New Roman" w:eastAsia="Times New Roman" w:hAnsi="Times New Roman" w:cs="Times New Roman"/>
          <w:sz w:val="28"/>
          <w:szCs w:val="28"/>
          <w:highlight w:val="white"/>
        </w:rPr>
        <w:t xml:space="preserve">муниципального </w:t>
      </w:r>
      <w:r w:rsidR="00ED44BF">
        <w:rPr>
          <w:rFonts w:ascii="Times New Roman" w:eastAsia="Times New Roman" w:hAnsi="Times New Roman" w:cs="Times New Roman"/>
          <w:sz w:val="28"/>
          <w:szCs w:val="28"/>
          <w:highlight w:val="white"/>
          <w:lang w:val="ru-RU"/>
        </w:rPr>
        <w:t>(</w:t>
      </w:r>
      <w:r w:rsidR="00ED44BF" w:rsidRPr="00BD17FF">
        <w:rPr>
          <w:rFonts w:ascii="Times New Roman" w:eastAsia="Times New Roman" w:hAnsi="Times New Roman" w:cs="Times New Roman"/>
          <w:sz w:val="28"/>
          <w:szCs w:val="28"/>
          <w:lang w:val="ru-RU"/>
        </w:rPr>
        <w:t xml:space="preserve">РСЧС) единого </w:t>
      </w:r>
      <w:r w:rsidR="00D916CE" w:rsidRPr="00BD17FF">
        <w:rPr>
          <w:rFonts w:ascii="Times New Roman" w:eastAsia="Times New Roman" w:hAnsi="Times New Roman" w:cs="Times New Roman"/>
          <w:sz w:val="28"/>
          <w:szCs w:val="28"/>
        </w:rPr>
        <w:t xml:space="preserve">звена </w:t>
      </w:r>
      <w:proofErr w:type="spellStart"/>
      <w:r w:rsidR="00ED44BF" w:rsidRPr="00BD17FF">
        <w:rPr>
          <w:rFonts w:ascii="Times New Roman" w:eastAsia="Times New Roman" w:hAnsi="Times New Roman" w:cs="Times New Roman"/>
          <w:sz w:val="28"/>
          <w:szCs w:val="28"/>
          <w:lang w:val="ru-RU"/>
        </w:rPr>
        <w:t>Росссийской</w:t>
      </w:r>
      <w:proofErr w:type="spellEnd"/>
      <w:r w:rsidR="00ED44BF" w:rsidRPr="00BD17FF">
        <w:rPr>
          <w:rFonts w:ascii="Times New Roman" w:eastAsia="Times New Roman" w:hAnsi="Times New Roman" w:cs="Times New Roman"/>
          <w:sz w:val="28"/>
          <w:szCs w:val="28"/>
          <w:lang w:val="ru-RU"/>
        </w:rPr>
        <w:t xml:space="preserve"> системы предупреждения и ликвидации чрезвычайных ситуаций</w:t>
      </w:r>
      <w:r w:rsidR="00D916CE" w:rsidRPr="00BD17FF">
        <w:rPr>
          <w:rFonts w:ascii="Times New Roman" w:eastAsia="Times New Roman" w:hAnsi="Times New Roman" w:cs="Times New Roman"/>
          <w:sz w:val="28"/>
          <w:szCs w:val="28"/>
        </w:rPr>
        <w:t>, оповещения и информирования населения, проведения превентивных мероприятий, направленных на предупреждение возникновения чрезвычайных ситуаций.</w:t>
      </w:r>
    </w:p>
    <w:p w14:paraId="00000013" w14:textId="3EDC3F7B"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районе 51 руководитель и специалист гражданской обороны прошли курсы повышения квалификации. Во время сезонов повышенного риска органы местного самоуправления проводили активную профилактическую работу с населением, рассказывая о мерах пожарной безопасности и безопасности на водных объектах</w:t>
      </w:r>
      <w:r w:rsidR="00BD17FF">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Благодаря слаженной работе сотрудников, единая дежурно-диспетчерская служба </w:t>
      </w:r>
      <w:r>
        <w:rPr>
          <w:rFonts w:ascii="Times New Roman" w:eastAsia="Times New Roman" w:hAnsi="Times New Roman" w:cs="Times New Roman"/>
          <w:sz w:val="28"/>
          <w:szCs w:val="28"/>
          <w:highlight w:val="white"/>
        </w:rPr>
        <w:lastRenderedPageBreak/>
        <w:t>района заняла первое место за эффективное информационное взаимодействие в системе 112.</w:t>
      </w:r>
    </w:p>
    <w:p w14:paraId="490BD9AF" w14:textId="77777777" w:rsidR="007E071D" w:rsidRDefault="007E071D">
      <w:pPr>
        <w:shd w:val="clear" w:color="auto" w:fill="FFFFFF"/>
        <w:ind w:firstLine="720"/>
        <w:jc w:val="both"/>
        <w:rPr>
          <w:rFonts w:ascii="Times New Roman" w:eastAsia="Times New Roman" w:hAnsi="Times New Roman" w:cs="Times New Roman"/>
          <w:sz w:val="28"/>
          <w:szCs w:val="28"/>
          <w:highlight w:val="whit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59"/>
      </w:tblGrid>
      <w:tr w:rsidR="007E071D" w:rsidRPr="00BE3DA0" w14:paraId="2D5A5A02" w14:textId="77777777" w:rsidTr="00C50F91">
        <w:tc>
          <w:tcPr>
            <w:tcW w:w="1101" w:type="dxa"/>
            <w:shd w:val="clear" w:color="auto" w:fill="auto"/>
          </w:tcPr>
          <w:p w14:paraId="7769FBE1" w14:textId="5FE07070"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3E9BBB37" wp14:editId="642A6259">
                  <wp:extent cx="47625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p>
        </w:tc>
        <w:tc>
          <w:tcPr>
            <w:tcW w:w="9095" w:type="dxa"/>
            <w:shd w:val="clear" w:color="auto" w:fill="auto"/>
          </w:tcPr>
          <w:p w14:paraId="37F0D64F" w14:textId="77777777" w:rsidR="007E071D" w:rsidRPr="007E071D" w:rsidRDefault="007E071D" w:rsidP="00C50F91">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 xml:space="preserve">Промышленность </w:t>
            </w:r>
          </w:p>
        </w:tc>
      </w:tr>
    </w:tbl>
    <w:p w14:paraId="1AAA0BDF" w14:textId="77777777" w:rsidR="007E071D" w:rsidRDefault="007E071D">
      <w:pPr>
        <w:shd w:val="clear" w:color="auto" w:fill="FFFFFF"/>
        <w:ind w:firstLine="720"/>
        <w:jc w:val="both"/>
        <w:rPr>
          <w:rFonts w:ascii="Times New Roman" w:eastAsia="Times New Roman" w:hAnsi="Times New Roman" w:cs="Times New Roman"/>
          <w:sz w:val="28"/>
          <w:szCs w:val="28"/>
          <w:highlight w:val="white"/>
        </w:rPr>
      </w:pPr>
    </w:p>
    <w:p w14:paraId="00000014" w14:textId="77777777"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условиях возрастающего внешнего экономического давления наша промышленность, безусловно, нуждается в дополнительной поддержке и внимании.</w:t>
      </w:r>
    </w:p>
    <w:p w14:paraId="00000015" w14:textId="5CF2CE43" w:rsidR="00C47D80" w:rsidRPr="00BD17FF" w:rsidRDefault="00D916CE">
      <w:pPr>
        <w:shd w:val="clear" w:color="auto" w:fill="FFFFFF"/>
        <w:ind w:firstLine="720"/>
        <w:jc w:val="both"/>
        <w:rPr>
          <w:rFonts w:ascii="Times New Roman" w:eastAsia="Times New Roman" w:hAnsi="Times New Roman" w:cs="Times New Roman"/>
          <w:sz w:val="28"/>
          <w:szCs w:val="28"/>
        </w:rPr>
      </w:pPr>
      <w:r w:rsidRPr="00BD17FF">
        <w:rPr>
          <w:rFonts w:ascii="Times New Roman" w:eastAsia="Times New Roman" w:hAnsi="Times New Roman" w:cs="Times New Roman"/>
          <w:sz w:val="28"/>
          <w:szCs w:val="28"/>
        </w:rPr>
        <w:t>За 2024 год предприятия района отгрузили товаров собственного производства на сумму 3 м</w:t>
      </w:r>
      <w:proofErr w:type="spellStart"/>
      <w:r w:rsidR="006144FD">
        <w:rPr>
          <w:rFonts w:ascii="Times New Roman" w:eastAsia="Times New Roman" w:hAnsi="Times New Roman" w:cs="Times New Roman"/>
          <w:sz w:val="28"/>
          <w:szCs w:val="28"/>
          <w:lang w:val="ru-RU"/>
        </w:rPr>
        <w:t>лрд</w:t>
      </w:r>
      <w:proofErr w:type="spellEnd"/>
      <w:r w:rsidR="006144FD">
        <w:rPr>
          <w:rFonts w:ascii="Times New Roman" w:eastAsia="Times New Roman" w:hAnsi="Times New Roman" w:cs="Times New Roman"/>
          <w:sz w:val="28"/>
          <w:szCs w:val="28"/>
          <w:lang w:val="ru-RU"/>
        </w:rPr>
        <w:t xml:space="preserve">. </w:t>
      </w:r>
      <w:r w:rsidRPr="00BD17FF">
        <w:rPr>
          <w:rFonts w:ascii="Times New Roman" w:eastAsia="Times New Roman" w:hAnsi="Times New Roman" w:cs="Times New Roman"/>
          <w:sz w:val="28"/>
          <w:szCs w:val="28"/>
        </w:rPr>
        <w:t>4</w:t>
      </w:r>
      <w:r w:rsidR="006144FD">
        <w:rPr>
          <w:rFonts w:ascii="Times New Roman" w:eastAsia="Times New Roman" w:hAnsi="Times New Roman" w:cs="Times New Roman"/>
          <w:sz w:val="28"/>
          <w:szCs w:val="28"/>
          <w:lang w:val="ru-RU"/>
        </w:rPr>
        <w:t>54,9</w:t>
      </w:r>
      <w:r w:rsidR="0088202E" w:rsidRPr="00BD17FF">
        <w:rPr>
          <w:rFonts w:ascii="Times New Roman" w:eastAsia="Times New Roman" w:hAnsi="Times New Roman" w:cs="Times New Roman"/>
          <w:sz w:val="28"/>
          <w:szCs w:val="28"/>
          <w:lang w:val="ru-RU"/>
        </w:rPr>
        <w:t xml:space="preserve"> </w:t>
      </w:r>
      <w:r w:rsidR="00B511D3" w:rsidRPr="00BD17FF">
        <w:rPr>
          <w:rFonts w:ascii="Times New Roman" w:eastAsia="Times New Roman" w:hAnsi="Times New Roman" w:cs="Times New Roman"/>
          <w:sz w:val="28"/>
          <w:szCs w:val="28"/>
        </w:rPr>
        <w:t>м</w:t>
      </w:r>
      <w:proofErr w:type="spellStart"/>
      <w:r w:rsidR="006144FD">
        <w:rPr>
          <w:rFonts w:ascii="Times New Roman" w:eastAsia="Times New Roman" w:hAnsi="Times New Roman" w:cs="Times New Roman"/>
          <w:sz w:val="28"/>
          <w:szCs w:val="28"/>
          <w:lang w:val="ru-RU"/>
        </w:rPr>
        <w:t>лн</w:t>
      </w:r>
      <w:proofErr w:type="spellEnd"/>
      <w:r w:rsidR="006144FD">
        <w:rPr>
          <w:rFonts w:ascii="Times New Roman" w:eastAsia="Times New Roman" w:hAnsi="Times New Roman" w:cs="Times New Roman"/>
          <w:sz w:val="28"/>
          <w:szCs w:val="28"/>
          <w:lang w:val="ru-RU"/>
        </w:rPr>
        <w:t>.</w:t>
      </w:r>
      <w:r w:rsidR="00B511D3" w:rsidRPr="00BD17FF">
        <w:rPr>
          <w:rFonts w:ascii="Times New Roman" w:eastAsia="Times New Roman" w:hAnsi="Times New Roman" w:cs="Times New Roman"/>
          <w:sz w:val="28"/>
          <w:szCs w:val="28"/>
        </w:rPr>
        <w:t xml:space="preserve"> </w:t>
      </w:r>
      <w:r w:rsidR="00B511D3" w:rsidRPr="00BD17FF">
        <w:rPr>
          <w:rFonts w:ascii="Times New Roman" w:eastAsia="Times New Roman" w:hAnsi="Times New Roman" w:cs="Times New Roman"/>
          <w:sz w:val="28"/>
          <w:szCs w:val="28"/>
          <w:lang w:val="ru-RU"/>
        </w:rPr>
        <w:t>рублей</w:t>
      </w:r>
      <w:r w:rsidRPr="00BD17FF">
        <w:rPr>
          <w:rFonts w:ascii="Times New Roman" w:eastAsia="Times New Roman" w:hAnsi="Times New Roman" w:cs="Times New Roman"/>
          <w:sz w:val="28"/>
          <w:szCs w:val="28"/>
        </w:rPr>
        <w:t>, что составляет 100,0% к аналогичному периоду прошлого года.</w:t>
      </w:r>
    </w:p>
    <w:p w14:paraId="00000016" w14:textId="7DC249A1" w:rsidR="00C47D80" w:rsidRDefault="00D916C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Комбикормовый завод «АГРОЭКО-ВОСТОК» производит более десяти видов кормов для сельскохозяйственных животных. В 2024 году предприятие </w:t>
      </w:r>
      <w:r w:rsidR="0088202E" w:rsidRPr="00BD17FF">
        <w:rPr>
          <w:rFonts w:ascii="Times New Roman" w:eastAsia="Times New Roman" w:hAnsi="Times New Roman" w:cs="Times New Roman"/>
          <w:sz w:val="28"/>
          <w:szCs w:val="28"/>
        </w:rPr>
        <w:t xml:space="preserve">произвело </w:t>
      </w:r>
      <w:r w:rsidR="0088202E" w:rsidRPr="00BD17FF">
        <w:rPr>
          <w:rFonts w:ascii="Times New Roman" w:eastAsia="Times New Roman" w:hAnsi="Times New Roman" w:cs="Times New Roman"/>
          <w:sz w:val="28"/>
          <w:szCs w:val="28"/>
          <w:lang w:val="ru-RU"/>
        </w:rPr>
        <w:t xml:space="preserve">  </w:t>
      </w:r>
      <w:r w:rsidRPr="00BD17FF">
        <w:rPr>
          <w:rFonts w:ascii="Times New Roman" w:eastAsia="Times New Roman" w:hAnsi="Times New Roman" w:cs="Times New Roman"/>
          <w:sz w:val="28"/>
          <w:szCs w:val="28"/>
        </w:rPr>
        <w:t>42</w:t>
      </w:r>
      <w:r w:rsidR="0088202E" w:rsidRPr="00BD17FF">
        <w:rPr>
          <w:rFonts w:ascii="Times New Roman" w:eastAsia="Times New Roman" w:hAnsi="Times New Roman" w:cs="Times New Roman"/>
          <w:sz w:val="28"/>
          <w:szCs w:val="28"/>
          <w:lang w:val="ru-RU"/>
        </w:rPr>
        <w:t>5</w:t>
      </w:r>
      <w:r w:rsidR="0088202E" w:rsidRPr="00BD17FF">
        <w:rPr>
          <w:rFonts w:ascii="Times New Roman" w:eastAsia="Times New Roman" w:hAnsi="Times New Roman" w:cs="Times New Roman"/>
          <w:sz w:val="28"/>
          <w:szCs w:val="28"/>
        </w:rPr>
        <w:t xml:space="preserve"> </w:t>
      </w:r>
      <w:proofErr w:type="spellStart"/>
      <w:r w:rsidR="0088202E" w:rsidRPr="00BD17FF">
        <w:rPr>
          <w:rFonts w:ascii="Times New Roman" w:eastAsia="Times New Roman" w:hAnsi="Times New Roman" w:cs="Times New Roman"/>
          <w:sz w:val="28"/>
          <w:szCs w:val="28"/>
        </w:rPr>
        <w:t>тыс</w:t>
      </w:r>
      <w:proofErr w:type="spellEnd"/>
      <w:r w:rsidR="006144FD">
        <w:rPr>
          <w:rFonts w:ascii="Times New Roman" w:eastAsia="Times New Roman" w:hAnsi="Times New Roman" w:cs="Times New Roman"/>
          <w:sz w:val="28"/>
          <w:szCs w:val="28"/>
          <w:lang w:val="ru-RU"/>
        </w:rPr>
        <w:t>.</w:t>
      </w:r>
      <w:r w:rsidRPr="00BD17FF">
        <w:rPr>
          <w:rFonts w:ascii="Times New Roman" w:eastAsia="Times New Roman" w:hAnsi="Times New Roman" w:cs="Times New Roman"/>
          <w:sz w:val="28"/>
          <w:szCs w:val="28"/>
        </w:rPr>
        <w:t xml:space="preserve"> тонн готовой продукции, сохранив уровень 2023 года. Благотворительный фонд «АГРОЭКО» оказывает поддержку</w:t>
      </w:r>
      <w:r w:rsidR="0088202E" w:rsidRPr="00BD17FF">
        <w:rPr>
          <w:rFonts w:ascii="Times New Roman" w:eastAsia="Times New Roman" w:hAnsi="Times New Roman" w:cs="Times New Roman"/>
          <w:sz w:val="28"/>
          <w:szCs w:val="28"/>
          <w:lang w:val="ru-RU"/>
        </w:rPr>
        <w:t xml:space="preserve"> </w:t>
      </w:r>
      <w:r w:rsidR="006B263F">
        <w:rPr>
          <w:rFonts w:ascii="Times New Roman" w:eastAsia="Times New Roman" w:hAnsi="Times New Roman" w:cs="Times New Roman"/>
          <w:sz w:val="28"/>
          <w:szCs w:val="28"/>
          <w:lang w:val="ru-RU"/>
        </w:rPr>
        <w:t>поселениям</w:t>
      </w:r>
      <w:r w:rsidRPr="00BD17FF">
        <w:rPr>
          <w:rFonts w:ascii="Times New Roman" w:eastAsia="Times New Roman" w:hAnsi="Times New Roman" w:cs="Times New Roman"/>
          <w:sz w:val="28"/>
          <w:szCs w:val="28"/>
        </w:rPr>
        <w:t>, на территории которых расположены производственные объекты фонда. В этом году сумма помощи составила</w:t>
      </w:r>
      <w:r w:rsidR="0088202E" w:rsidRPr="00BD17FF">
        <w:rPr>
          <w:rFonts w:ascii="Times New Roman" w:eastAsia="Times New Roman" w:hAnsi="Times New Roman" w:cs="Times New Roman"/>
          <w:sz w:val="28"/>
          <w:szCs w:val="28"/>
          <w:lang w:val="ru-RU"/>
        </w:rPr>
        <w:t xml:space="preserve"> </w:t>
      </w:r>
      <w:r w:rsidR="006144FD">
        <w:rPr>
          <w:rFonts w:ascii="Times New Roman" w:eastAsia="Times New Roman" w:hAnsi="Times New Roman" w:cs="Times New Roman"/>
          <w:sz w:val="28"/>
          <w:szCs w:val="28"/>
          <w:lang w:val="ru-RU"/>
        </w:rPr>
        <w:t xml:space="preserve">2,9 </w:t>
      </w:r>
      <w:r w:rsidR="006144FD">
        <w:rPr>
          <w:rFonts w:ascii="Times New Roman" w:eastAsia="Times New Roman" w:hAnsi="Times New Roman" w:cs="Times New Roman"/>
          <w:sz w:val="28"/>
          <w:szCs w:val="28"/>
        </w:rPr>
        <w:t>млн.</w:t>
      </w:r>
      <w:r w:rsidRPr="00BD17FF">
        <w:rPr>
          <w:rFonts w:ascii="Times New Roman" w:eastAsia="Times New Roman" w:hAnsi="Times New Roman" w:cs="Times New Roman"/>
          <w:sz w:val="28"/>
          <w:szCs w:val="28"/>
        </w:rPr>
        <w:t xml:space="preserve"> рублей.</w:t>
      </w:r>
    </w:p>
    <w:p w14:paraId="00000017" w14:textId="21E872E7" w:rsidR="00C47D80" w:rsidRDefault="00BD0411">
      <w:pPr>
        <w:shd w:val="clear" w:color="auto" w:fill="FFFFFF"/>
        <w:ind w:firstLine="720"/>
        <w:jc w:val="both"/>
        <w:rPr>
          <w:rFonts w:ascii="Times New Roman" w:eastAsia="Times New Roman" w:hAnsi="Times New Roman" w:cs="Times New Roman"/>
          <w:sz w:val="28"/>
          <w:szCs w:val="28"/>
        </w:rPr>
      </w:pPr>
      <w:r w:rsidRPr="00BD0411">
        <w:rPr>
          <w:rFonts w:ascii="Times New Roman" w:eastAsia="Times New Roman" w:hAnsi="Times New Roman" w:cs="Times New Roman"/>
          <w:sz w:val="28"/>
          <w:szCs w:val="28"/>
        </w:rPr>
        <w:t>ООО «Завод «</w:t>
      </w:r>
      <w:proofErr w:type="spellStart"/>
      <w:r w:rsidRPr="00BD0411">
        <w:rPr>
          <w:rFonts w:ascii="Times New Roman" w:eastAsia="Times New Roman" w:hAnsi="Times New Roman" w:cs="Times New Roman"/>
          <w:sz w:val="28"/>
          <w:szCs w:val="28"/>
        </w:rPr>
        <w:t>Элта</w:t>
      </w:r>
      <w:proofErr w:type="spellEnd"/>
      <w:r w:rsidRPr="00BD0411">
        <w:rPr>
          <w:rFonts w:ascii="Times New Roman" w:eastAsia="Times New Roman" w:hAnsi="Times New Roman" w:cs="Times New Roman"/>
          <w:sz w:val="28"/>
          <w:szCs w:val="28"/>
        </w:rPr>
        <w:t xml:space="preserve">» </w:t>
      </w:r>
      <w:r w:rsidRPr="00BD0411">
        <w:rPr>
          <w:rFonts w:ascii="Times New Roman" w:eastAsia="Times New Roman" w:hAnsi="Times New Roman" w:cs="Times New Roman"/>
          <w:sz w:val="28"/>
          <w:szCs w:val="28"/>
          <w:lang w:val="ru-RU"/>
        </w:rPr>
        <w:t>выполняет заказы для оборонно-промышленного комплекса и занимается о</w:t>
      </w:r>
      <w:proofErr w:type="spellStart"/>
      <w:r w:rsidR="00D916CE" w:rsidRPr="00BD0411">
        <w:rPr>
          <w:rFonts w:ascii="Times New Roman" w:eastAsia="Times New Roman" w:hAnsi="Times New Roman" w:cs="Times New Roman"/>
          <w:sz w:val="28"/>
          <w:szCs w:val="28"/>
        </w:rPr>
        <w:t>бработкой</w:t>
      </w:r>
      <w:proofErr w:type="spellEnd"/>
      <w:r w:rsidR="00D916CE" w:rsidRPr="00BD0411">
        <w:rPr>
          <w:rFonts w:ascii="Times New Roman" w:eastAsia="Times New Roman" w:hAnsi="Times New Roman" w:cs="Times New Roman"/>
          <w:sz w:val="28"/>
          <w:szCs w:val="28"/>
        </w:rPr>
        <w:t xml:space="preserve"> металлических изделий для различных производственных отраслей на территории района</w:t>
      </w:r>
      <w:r w:rsidRPr="00BD0411">
        <w:rPr>
          <w:rFonts w:ascii="Times New Roman" w:eastAsia="Times New Roman" w:hAnsi="Times New Roman" w:cs="Times New Roman"/>
          <w:sz w:val="28"/>
          <w:szCs w:val="28"/>
          <w:lang w:val="ru-RU"/>
        </w:rPr>
        <w:t xml:space="preserve">. </w:t>
      </w:r>
      <w:r w:rsidR="00D916CE" w:rsidRPr="00BD0411">
        <w:rPr>
          <w:rFonts w:ascii="Times New Roman" w:eastAsia="Times New Roman" w:hAnsi="Times New Roman" w:cs="Times New Roman"/>
          <w:sz w:val="28"/>
          <w:szCs w:val="28"/>
        </w:rPr>
        <w:t>Объем отгруженных товаров собственного произв</w:t>
      </w:r>
      <w:r w:rsidR="0088202E" w:rsidRPr="00BD0411">
        <w:rPr>
          <w:rFonts w:ascii="Times New Roman" w:eastAsia="Times New Roman" w:hAnsi="Times New Roman" w:cs="Times New Roman"/>
          <w:sz w:val="28"/>
          <w:szCs w:val="28"/>
        </w:rPr>
        <w:t>одства за 2024 год составил 51 м</w:t>
      </w:r>
      <w:proofErr w:type="spellStart"/>
      <w:r w:rsidR="006144FD">
        <w:rPr>
          <w:rFonts w:ascii="Times New Roman" w:eastAsia="Times New Roman" w:hAnsi="Times New Roman" w:cs="Times New Roman"/>
          <w:sz w:val="28"/>
          <w:szCs w:val="28"/>
          <w:lang w:val="ru-RU"/>
        </w:rPr>
        <w:t>лн</w:t>
      </w:r>
      <w:proofErr w:type="spellEnd"/>
      <w:r w:rsidR="006144FD">
        <w:rPr>
          <w:rFonts w:ascii="Times New Roman" w:eastAsia="Times New Roman" w:hAnsi="Times New Roman" w:cs="Times New Roman"/>
          <w:sz w:val="28"/>
          <w:szCs w:val="28"/>
          <w:lang w:val="ru-RU"/>
        </w:rPr>
        <w:t>.</w:t>
      </w:r>
      <w:r w:rsidR="00D916CE" w:rsidRPr="00BD0411">
        <w:rPr>
          <w:rFonts w:ascii="Times New Roman" w:eastAsia="Times New Roman" w:hAnsi="Times New Roman" w:cs="Times New Roman"/>
          <w:sz w:val="28"/>
          <w:szCs w:val="28"/>
        </w:rPr>
        <w:t xml:space="preserve"> рублей, что представляет собой 112,2% к уровню соответствующего периода прошлого года.</w:t>
      </w:r>
    </w:p>
    <w:p w14:paraId="66AADF45" w14:textId="44444BF5" w:rsidR="007E071D" w:rsidRDefault="00D916CE" w:rsidP="007E071D">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районе также функционируют малые промышленные предприятия, занимающиеся производством мебели, безалкогольных напитков, кондитерских и хлебобулочных изделий.</w:t>
      </w:r>
    </w:p>
    <w:p w14:paraId="0B22D371" w14:textId="77777777" w:rsidR="007E071D" w:rsidRDefault="007E071D">
      <w:pPr>
        <w:shd w:val="clear" w:color="auto" w:fill="FFFFFF"/>
        <w:ind w:firstLine="7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958"/>
      </w:tblGrid>
      <w:tr w:rsidR="007E071D" w:rsidRPr="00BE3DA0" w14:paraId="266192EE" w14:textId="77777777" w:rsidTr="00C50F91">
        <w:tc>
          <w:tcPr>
            <w:tcW w:w="1101" w:type="dxa"/>
            <w:shd w:val="clear" w:color="auto" w:fill="auto"/>
          </w:tcPr>
          <w:p w14:paraId="49D3B16F" w14:textId="67CBDF43"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18DF4E83" wp14:editId="6A0CE712">
                  <wp:extent cx="48577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tc>
        <w:tc>
          <w:tcPr>
            <w:tcW w:w="9095" w:type="dxa"/>
            <w:shd w:val="clear" w:color="auto" w:fill="auto"/>
          </w:tcPr>
          <w:p w14:paraId="594AD1DB" w14:textId="77777777" w:rsidR="007E071D" w:rsidRPr="007E071D" w:rsidRDefault="007E071D" w:rsidP="00C50F91">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Сельское хозяйство</w:t>
            </w:r>
          </w:p>
        </w:tc>
      </w:tr>
    </w:tbl>
    <w:p w14:paraId="52165CEF" w14:textId="77777777" w:rsidR="007E071D" w:rsidRDefault="007E071D">
      <w:pPr>
        <w:shd w:val="clear" w:color="auto" w:fill="FFFFFF"/>
        <w:ind w:firstLine="720"/>
        <w:jc w:val="both"/>
        <w:rPr>
          <w:rFonts w:ascii="Times New Roman" w:eastAsia="Times New Roman" w:hAnsi="Times New Roman" w:cs="Times New Roman"/>
          <w:sz w:val="28"/>
          <w:szCs w:val="28"/>
        </w:rPr>
      </w:pPr>
    </w:p>
    <w:p w14:paraId="2AAAE3BF" w14:textId="296D5369" w:rsidR="00D11F3D" w:rsidRPr="000311DF" w:rsidRDefault="000311DF">
      <w:pPr>
        <w:shd w:val="clear" w:color="auto" w:fill="FFFFFF"/>
        <w:ind w:firstLine="720"/>
        <w:jc w:val="both"/>
        <w:rPr>
          <w:rFonts w:ascii="Times New Roman" w:eastAsia="Times New Roman" w:hAnsi="Times New Roman" w:cs="Times New Roman"/>
          <w:sz w:val="28"/>
          <w:szCs w:val="28"/>
        </w:rPr>
      </w:pPr>
      <w:r w:rsidRPr="0097436F">
        <w:rPr>
          <w:rFonts w:ascii="Times New Roman" w:hAnsi="Times New Roman"/>
          <w:sz w:val="28"/>
          <w:szCs w:val="28"/>
        </w:rPr>
        <w:t xml:space="preserve">Основной отраслью экономики </w:t>
      </w:r>
      <w:r>
        <w:rPr>
          <w:rFonts w:ascii="Times New Roman" w:hAnsi="Times New Roman"/>
          <w:sz w:val="28"/>
          <w:szCs w:val="28"/>
          <w:lang w:val="ru-RU"/>
        </w:rPr>
        <w:t xml:space="preserve">Таловского </w:t>
      </w:r>
      <w:r w:rsidRPr="0097436F">
        <w:rPr>
          <w:rFonts w:ascii="Times New Roman" w:hAnsi="Times New Roman"/>
          <w:sz w:val="28"/>
          <w:szCs w:val="28"/>
        </w:rPr>
        <w:t xml:space="preserve">муниципального района является </w:t>
      </w:r>
      <w:r w:rsidRPr="000311DF">
        <w:rPr>
          <w:rFonts w:ascii="Times New Roman" w:hAnsi="Times New Roman"/>
          <w:sz w:val="28"/>
          <w:szCs w:val="28"/>
        </w:rPr>
        <w:t>агропромышленный комплекс.</w:t>
      </w:r>
    </w:p>
    <w:p w14:paraId="4A003C5C" w14:textId="2E5BC467" w:rsidR="0086342E" w:rsidRDefault="00D916C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Несмотря на </w:t>
      </w:r>
      <w:r w:rsidR="00F103C7">
        <w:rPr>
          <w:rFonts w:ascii="Times New Roman" w:eastAsia="Times New Roman" w:hAnsi="Times New Roman" w:cs="Times New Roman"/>
          <w:sz w:val="28"/>
          <w:szCs w:val="28"/>
          <w:lang w:val="ru-RU"/>
        </w:rPr>
        <w:t>то, что</w:t>
      </w:r>
      <w:r>
        <w:rPr>
          <w:rFonts w:ascii="Times New Roman" w:eastAsia="Times New Roman" w:hAnsi="Times New Roman" w:cs="Times New Roman"/>
          <w:sz w:val="28"/>
          <w:szCs w:val="28"/>
        </w:rPr>
        <w:t xml:space="preserve"> </w:t>
      </w:r>
      <w:r w:rsidR="001A07C6">
        <w:rPr>
          <w:rFonts w:ascii="Times New Roman" w:eastAsia="Times New Roman" w:hAnsi="Times New Roman" w:cs="Times New Roman"/>
          <w:sz w:val="28"/>
          <w:szCs w:val="28"/>
        </w:rPr>
        <w:t>весной</w:t>
      </w:r>
      <w:r w:rsidR="00F103C7">
        <w:rPr>
          <w:rFonts w:ascii="Times New Roman" w:eastAsia="Times New Roman" w:hAnsi="Times New Roman" w:cs="Times New Roman"/>
          <w:sz w:val="28"/>
          <w:szCs w:val="28"/>
        </w:rPr>
        <w:t xml:space="preserve"> 2024 года в Воронежской области из-за заморозков был введен режим чрезвычайной ситуации</w:t>
      </w:r>
      <w:r w:rsidR="00F103C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аграрии Таловского района проявили высокую адаптивность и вошли в десятку лучших по экономическим показателям.</w:t>
      </w:r>
      <w:r w:rsidR="0086342E">
        <w:rPr>
          <w:rFonts w:ascii="Times New Roman" w:eastAsia="Times New Roman" w:hAnsi="Times New Roman" w:cs="Times New Roman"/>
          <w:sz w:val="28"/>
          <w:szCs w:val="28"/>
          <w:lang w:val="ru-RU"/>
        </w:rPr>
        <w:t xml:space="preserve"> </w:t>
      </w:r>
      <w:r w:rsidR="00F103C7">
        <w:rPr>
          <w:rFonts w:ascii="Times New Roman" w:eastAsia="Times New Roman" w:hAnsi="Times New Roman" w:cs="Times New Roman"/>
          <w:sz w:val="28"/>
          <w:szCs w:val="28"/>
          <w:lang w:val="ru-RU"/>
        </w:rPr>
        <w:t xml:space="preserve">     О</w:t>
      </w:r>
      <w:r w:rsidR="0086342E">
        <w:rPr>
          <w:rFonts w:ascii="Times New Roman" w:eastAsia="Times New Roman" w:hAnsi="Times New Roman" w:cs="Times New Roman"/>
          <w:sz w:val="28"/>
          <w:szCs w:val="28"/>
        </w:rPr>
        <w:t>ни достигли значительных результатов, а именно:</w:t>
      </w:r>
    </w:p>
    <w:p w14:paraId="0000001B" w14:textId="71C0836F" w:rsidR="00C47D80" w:rsidRPr="0086342E" w:rsidRDefault="0086342E" w:rsidP="0086342E">
      <w:pPr>
        <w:shd w:val="clear" w:color="auto" w:fill="FFFFFF"/>
        <w:ind w:firstLine="720"/>
        <w:jc w:val="both"/>
        <w:rPr>
          <w:rFonts w:ascii="Times New Roman" w:eastAsia="Times New Roman" w:hAnsi="Times New Roman" w:cs="Times New Roman"/>
          <w:sz w:val="28"/>
          <w:szCs w:val="28"/>
          <w:lang w:val="ru-RU"/>
        </w:rPr>
      </w:pPr>
      <w:r>
        <w:rPr>
          <w:rFonts w:ascii="Times New Roman" w:hAnsi="Times New Roman" w:cs="Times New Roman"/>
          <w:bCs/>
          <w:sz w:val="28"/>
          <w:szCs w:val="28"/>
          <w:bdr w:val="none" w:sz="0" w:space="0" w:color="auto" w:frame="1"/>
          <w:lang w:val="ru-RU"/>
        </w:rPr>
        <w:t>- о</w:t>
      </w:r>
      <w:proofErr w:type="spellStart"/>
      <w:r w:rsidRPr="0086342E">
        <w:rPr>
          <w:rFonts w:ascii="Times New Roman" w:hAnsi="Times New Roman" w:cs="Times New Roman"/>
          <w:bCs/>
          <w:sz w:val="28"/>
          <w:szCs w:val="28"/>
          <w:bdr w:val="none" w:sz="0" w:space="0" w:color="auto" w:frame="1"/>
        </w:rPr>
        <w:t>бъ</w:t>
      </w:r>
      <w:proofErr w:type="spellEnd"/>
      <w:r>
        <w:rPr>
          <w:rFonts w:ascii="Times New Roman" w:hAnsi="Times New Roman" w:cs="Times New Roman"/>
          <w:bCs/>
          <w:sz w:val="28"/>
          <w:szCs w:val="28"/>
          <w:bdr w:val="none" w:sz="0" w:space="0" w:color="auto" w:frame="1"/>
          <w:lang w:val="ru-RU"/>
        </w:rPr>
        <w:t>ё</w:t>
      </w:r>
      <w:r w:rsidRPr="0086342E">
        <w:rPr>
          <w:rFonts w:ascii="Times New Roman" w:hAnsi="Times New Roman" w:cs="Times New Roman"/>
          <w:bCs/>
          <w:sz w:val="28"/>
          <w:szCs w:val="28"/>
          <w:bdr w:val="none" w:sz="0" w:space="0" w:color="auto" w:frame="1"/>
        </w:rPr>
        <w:t>м валовой продукции сельскохозяйственного производства</w:t>
      </w:r>
      <w:r w:rsidRPr="0086342E">
        <w:rPr>
          <w:rFonts w:ascii="Times New Roman" w:hAnsi="Times New Roman" w:cs="Times New Roman"/>
          <w:sz w:val="28"/>
          <w:szCs w:val="28"/>
        </w:rPr>
        <w:t> составил</w:t>
      </w:r>
      <w:r w:rsidRPr="0086342E">
        <w:rPr>
          <w:rFonts w:ascii="Times New Roman" w:eastAsia="Times New Roman" w:hAnsi="Times New Roman" w:cs="Times New Roman"/>
          <w:sz w:val="28"/>
          <w:szCs w:val="28"/>
        </w:rPr>
        <w:t xml:space="preserve"> 16</w:t>
      </w:r>
      <w:r w:rsidR="00663005">
        <w:rPr>
          <w:rFonts w:ascii="Times New Roman" w:eastAsia="Times New Roman" w:hAnsi="Times New Roman" w:cs="Times New Roman"/>
          <w:sz w:val="28"/>
          <w:szCs w:val="28"/>
          <w:lang w:val="ru-RU"/>
        </w:rPr>
        <w:t>,3</w:t>
      </w:r>
      <w:r w:rsidRPr="0086342E">
        <w:rPr>
          <w:rFonts w:ascii="Times New Roman" w:eastAsia="Times New Roman" w:hAnsi="Times New Roman" w:cs="Times New Roman"/>
          <w:sz w:val="28"/>
          <w:szCs w:val="28"/>
          <w:lang w:val="ru-RU"/>
        </w:rPr>
        <w:t xml:space="preserve"> м</w:t>
      </w:r>
      <w:r w:rsidR="00663005">
        <w:rPr>
          <w:rFonts w:ascii="Times New Roman" w:eastAsia="Times New Roman" w:hAnsi="Times New Roman" w:cs="Times New Roman"/>
          <w:sz w:val="28"/>
          <w:szCs w:val="28"/>
          <w:lang w:val="ru-RU"/>
        </w:rPr>
        <w:t>лрд.</w:t>
      </w:r>
      <w:r w:rsidRPr="0086342E">
        <w:rPr>
          <w:rFonts w:ascii="Times New Roman" w:eastAsia="Times New Roman" w:hAnsi="Times New Roman" w:cs="Times New Roman"/>
          <w:sz w:val="28"/>
          <w:szCs w:val="28"/>
          <w:lang w:val="ru-RU"/>
        </w:rPr>
        <w:t xml:space="preserve"> </w:t>
      </w:r>
      <w:proofErr w:type="spellStart"/>
      <w:r w:rsidRPr="0086342E">
        <w:rPr>
          <w:rFonts w:ascii="Times New Roman" w:eastAsia="Times New Roman" w:hAnsi="Times New Roman" w:cs="Times New Roman"/>
          <w:sz w:val="28"/>
          <w:szCs w:val="28"/>
        </w:rPr>
        <w:t>руб</w:t>
      </w:r>
      <w:proofErr w:type="spellEnd"/>
      <w:r w:rsidRPr="0086342E">
        <w:rPr>
          <w:rFonts w:ascii="Times New Roman" w:eastAsia="Times New Roman" w:hAnsi="Times New Roman" w:cs="Times New Roman"/>
          <w:sz w:val="28"/>
          <w:szCs w:val="28"/>
          <w:lang w:val="ru-RU"/>
        </w:rPr>
        <w:t>лей</w:t>
      </w:r>
      <w:r>
        <w:rPr>
          <w:rFonts w:ascii="Times New Roman" w:eastAsia="Times New Roman" w:hAnsi="Times New Roman" w:cs="Times New Roman"/>
          <w:sz w:val="28"/>
          <w:szCs w:val="28"/>
          <w:lang w:val="ru-RU"/>
        </w:rPr>
        <w:t>;</w:t>
      </w:r>
    </w:p>
    <w:p w14:paraId="0000001C" w14:textId="5CA1807A" w:rsidR="00C47D80" w:rsidRPr="0086342E" w:rsidRDefault="0088202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Pr="0086342E">
        <w:rPr>
          <w:rFonts w:ascii="Times New Roman" w:eastAsia="Times New Roman" w:hAnsi="Times New Roman" w:cs="Times New Roman"/>
          <w:sz w:val="28"/>
          <w:szCs w:val="28"/>
          <w:lang w:val="ru-RU"/>
        </w:rPr>
        <w:t>в</w:t>
      </w:r>
      <w:proofErr w:type="spellStart"/>
      <w:r w:rsidR="001A07C6">
        <w:rPr>
          <w:rFonts w:ascii="Times New Roman" w:eastAsia="Times New Roman" w:hAnsi="Times New Roman" w:cs="Times New Roman"/>
          <w:sz w:val="28"/>
          <w:szCs w:val="28"/>
        </w:rPr>
        <w:t>аловы</w:t>
      </w:r>
      <w:r w:rsidR="00D916CE" w:rsidRPr="0086342E">
        <w:rPr>
          <w:rFonts w:ascii="Times New Roman" w:eastAsia="Times New Roman" w:hAnsi="Times New Roman" w:cs="Times New Roman"/>
          <w:sz w:val="28"/>
          <w:szCs w:val="28"/>
        </w:rPr>
        <w:t>й</w:t>
      </w:r>
      <w:proofErr w:type="spellEnd"/>
      <w:r w:rsidR="00D916CE" w:rsidRPr="0086342E">
        <w:rPr>
          <w:rFonts w:ascii="Times New Roman" w:eastAsia="Times New Roman" w:hAnsi="Times New Roman" w:cs="Times New Roman"/>
          <w:sz w:val="28"/>
          <w:szCs w:val="28"/>
        </w:rPr>
        <w:t xml:space="preserve"> сбор зерновых и зернобобовых составил 158</w:t>
      </w:r>
      <w:r w:rsidR="00663005">
        <w:rPr>
          <w:rFonts w:ascii="Times New Roman" w:eastAsia="Times New Roman" w:hAnsi="Times New Roman" w:cs="Times New Roman"/>
          <w:sz w:val="28"/>
          <w:szCs w:val="28"/>
          <w:lang w:val="ru-RU"/>
        </w:rPr>
        <w:t>,4</w:t>
      </w:r>
      <w:r w:rsidRPr="0086342E">
        <w:rPr>
          <w:rFonts w:ascii="Times New Roman" w:eastAsia="Times New Roman" w:hAnsi="Times New Roman" w:cs="Times New Roman"/>
          <w:sz w:val="28"/>
          <w:szCs w:val="28"/>
          <w:lang w:val="ru-RU"/>
        </w:rPr>
        <w:t xml:space="preserve"> </w:t>
      </w:r>
      <w:r w:rsidR="00663005">
        <w:rPr>
          <w:rFonts w:ascii="Times New Roman" w:eastAsia="Times New Roman" w:hAnsi="Times New Roman" w:cs="Times New Roman"/>
          <w:sz w:val="28"/>
          <w:szCs w:val="28"/>
          <w:lang w:val="ru-RU"/>
        </w:rPr>
        <w:t xml:space="preserve">тыс. </w:t>
      </w:r>
      <w:proofErr w:type="gramStart"/>
      <w:r w:rsidR="00D916CE" w:rsidRPr="0086342E">
        <w:rPr>
          <w:rFonts w:ascii="Times New Roman" w:eastAsia="Times New Roman" w:hAnsi="Times New Roman" w:cs="Times New Roman"/>
          <w:sz w:val="28"/>
          <w:szCs w:val="28"/>
        </w:rPr>
        <w:t>тонн</w:t>
      </w:r>
      <w:r w:rsidR="0086342E" w:rsidRPr="0086342E">
        <w:rPr>
          <w:rFonts w:ascii="Times New Roman" w:hAnsi="Times New Roman" w:cs="Times New Roman"/>
          <w:sz w:val="28"/>
          <w:szCs w:val="28"/>
        </w:rPr>
        <w:t xml:space="preserve"> </w:t>
      </w:r>
      <w:r w:rsidR="00663005">
        <w:rPr>
          <w:rFonts w:ascii="Times New Roman" w:hAnsi="Times New Roman" w:cs="Times New Roman"/>
          <w:sz w:val="28"/>
          <w:szCs w:val="28"/>
          <w:lang w:val="ru-RU"/>
        </w:rPr>
        <w:t xml:space="preserve"> в</w:t>
      </w:r>
      <w:proofErr w:type="gramEnd"/>
      <w:r w:rsidR="00663005">
        <w:rPr>
          <w:rFonts w:ascii="Times New Roman" w:hAnsi="Times New Roman" w:cs="Times New Roman"/>
          <w:sz w:val="28"/>
          <w:szCs w:val="28"/>
          <w:lang w:val="ru-RU"/>
        </w:rPr>
        <w:t xml:space="preserve"> зачетном весе </w:t>
      </w:r>
      <w:r w:rsidR="0086342E" w:rsidRPr="0086342E">
        <w:rPr>
          <w:rFonts w:ascii="Times New Roman" w:hAnsi="Times New Roman" w:cs="Times New Roman"/>
          <w:sz w:val="28"/>
          <w:szCs w:val="28"/>
        </w:rPr>
        <w:t xml:space="preserve">при средней урожайности </w:t>
      </w:r>
      <w:r w:rsidR="00663005">
        <w:rPr>
          <w:rFonts w:ascii="Times New Roman" w:hAnsi="Times New Roman" w:cs="Times New Roman"/>
          <w:sz w:val="28"/>
          <w:szCs w:val="28"/>
          <w:lang w:val="ru-RU"/>
        </w:rPr>
        <w:t>29,6</w:t>
      </w:r>
      <w:r w:rsidR="0086342E" w:rsidRPr="0086342E">
        <w:rPr>
          <w:rFonts w:ascii="Times New Roman" w:hAnsi="Times New Roman" w:cs="Times New Roman"/>
          <w:sz w:val="28"/>
          <w:szCs w:val="28"/>
        </w:rPr>
        <w:t xml:space="preserve"> </w:t>
      </w:r>
      <w:r w:rsidR="00663005">
        <w:rPr>
          <w:rFonts w:ascii="Times New Roman" w:hAnsi="Times New Roman" w:cs="Times New Roman"/>
          <w:sz w:val="28"/>
          <w:szCs w:val="28"/>
          <w:lang w:val="ru-RU"/>
        </w:rPr>
        <w:t>ц/га</w:t>
      </w:r>
      <w:r w:rsidR="00D916CE" w:rsidRPr="0086342E">
        <w:rPr>
          <w:rFonts w:ascii="Times New Roman" w:eastAsia="Times New Roman" w:hAnsi="Times New Roman" w:cs="Times New Roman"/>
          <w:sz w:val="28"/>
          <w:szCs w:val="28"/>
        </w:rPr>
        <w:t>, заняв 5 место в области</w:t>
      </w:r>
      <w:r w:rsidR="0086342E" w:rsidRPr="0086342E">
        <w:rPr>
          <w:rFonts w:ascii="Times New Roman" w:eastAsia="Times New Roman" w:hAnsi="Times New Roman" w:cs="Times New Roman"/>
          <w:sz w:val="28"/>
          <w:szCs w:val="28"/>
          <w:lang w:val="ru-RU"/>
        </w:rPr>
        <w:t>;</w:t>
      </w:r>
    </w:p>
    <w:p w14:paraId="0000001D" w14:textId="38828826" w:rsidR="00C47D80" w:rsidRPr="0086342E" w:rsidRDefault="0088202E" w:rsidP="0086342E">
      <w:pPr>
        <w:shd w:val="clear" w:color="auto" w:fill="FFFFFF"/>
        <w:ind w:firstLine="709"/>
        <w:jc w:val="both"/>
        <w:textAlignment w:val="baseline"/>
        <w:rPr>
          <w:rFonts w:ascii="Times New Roman" w:hAnsi="Times New Roman" w:cs="Times New Roman"/>
          <w:sz w:val="28"/>
          <w:szCs w:val="28"/>
        </w:rPr>
      </w:pPr>
      <w:r w:rsidRPr="0086342E">
        <w:rPr>
          <w:rFonts w:ascii="Times New Roman" w:eastAsia="Times New Roman" w:hAnsi="Times New Roman" w:cs="Times New Roman"/>
          <w:sz w:val="28"/>
          <w:szCs w:val="28"/>
          <w:lang w:val="ru-RU"/>
        </w:rPr>
        <w:lastRenderedPageBreak/>
        <w:t>- м</w:t>
      </w:r>
      <w:proofErr w:type="spellStart"/>
      <w:r w:rsidR="00D916CE" w:rsidRPr="0086342E">
        <w:rPr>
          <w:rFonts w:ascii="Times New Roman" w:eastAsia="Times New Roman" w:hAnsi="Times New Roman" w:cs="Times New Roman"/>
          <w:sz w:val="28"/>
          <w:szCs w:val="28"/>
        </w:rPr>
        <w:t>асличные</w:t>
      </w:r>
      <w:proofErr w:type="spellEnd"/>
      <w:r w:rsidR="00D916CE" w:rsidRPr="0086342E">
        <w:rPr>
          <w:rFonts w:ascii="Times New Roman" w:eastAsia="Times New Roman" w:hAnsi="Times New Roman" w:cs="Times New Roman"/>
          <w:sz w:val="28"/>
          <w:szCs w:val="28"/>
        </w:rPr>
        <w:t xml:space="preserve"> культуры были собраны в количестве 93</w:t>
      </w:r>
      <w:r w:rsidR="00663005">
        <w:rPr>
          <w:rFonts w:ascii="Times New Roman" w:eastAsia="Times New Roman" w:hAnsi="Times New Roman" w:cs="Times New Roman"/>
          <w:sz w:val="28"/>
          <w:szCs w:val="28"/>
          <w:lang w:val="ru-RU"/>
        </w:rPr>
        <w:t xml:space="preserve">,1 тыс. </w:t>
      </w:r>
      <w:r w:rsidR="00D916CE" w:rsidRPr="0086342E">
        <w:rPr>
          <w:rFonts w:ascii="Times New Roman" w:eastAsia="Times New Roman" w:hAnsi="Times New Roman" w:cs="Times New Roman"/>
          <w:sz w:val="28"/>
          <w:szCs w:val="28"/>
        </w:rPr>
        <w:t>тонн. Это хороши</w:t>
      </w:r>
      <w:r w:rsidR="0086342E" w:rsidRPr="0086342E">
        <w:rPr>
          <w:rFonts w:ascii="Times New Roman" w:eastAsia="Times New Roman" w:hAnsi="Times New Roman" w:cs="Times New Roman"/>
          <w:sz w:val="28"/>
          <w:szCs w:val="28"/>
        </w:rPr>
        <w:t>й результат — 2 место в области</w:t>
      </w:r>
      <w:r w:rsidR="0086342E" w:rsidRPr="0086342E">
        <w:rPr>
          <w:rFonts w:ascii="Times New Roman" w:eastAsia="Times New Roman" w:hAnsi="Times New Roman" w:cs="Times New Roman"/>
          <w:sz w:val="28"/>
          <w:szCs w:val="28"/>
          <w:lang w:val="ru-RU"/>
        </w:rPr>
        <w:t xml:space="preserve">. </w:t>
      </w:r>
      <w:r w:rsidR="0086342E" w:rsidRPr="0086342E">
        <w:rPr>
          <w:rFonts w:ascii="Times New Roman" w:hAnsi="Times New Roman" w:cs="Times New Roman"/>
          <w:sz w:val="28"/>
          <w:szCs w:val="28"/>
        </w:rPr>
        <w:t>Средняя урожайность по району составила 21</w:t>
      </w:r>
      <w:r w:rsidR="00663005">
        <w:rPr>
          <w:rFonts w:ascii="Times New Roman" w:hAnsi="Times New Roman" w:cs="Times New Roman"/>
          <w:sz w:val="28"/>
          <w:szCs w:val="28"/>
          <w:lang w:val="ru-RU"/>
        </w:rPr>
        <w:t>,4 ц/га</w:t>
      </w:r>
      <w:r w:rsidR="0086342E" w:rsidRPr="0086342E">
        <w:rPr>
          <w:rFonts w:ascii="Times New Roman" w:eastAsia="Times New Roman" w:hAnsi="Times New Roman" w:cs="Times New Roman"/>
          <w:sz w:val="28"/>
          <w:szCs w:val="28"/>
        </w:rPr>
        <w:t>;</w:t>
      </w:r>
    </w:p>
    <w:p w14:paraId="0000001E" w14:textId="77B97B68" w:rsidR="00C47D80" w:rsidRPr="0086342E" w:rsidRDefault="0086342E" w:rsidP="0086342E">
      <w:pPr>
        <w:shd w:val="clear" w:color="auto" w:fill="FFFFFF"/>
        <w:ind w:firstLine="709"/>
        <w:jc w:val="both"/>
        <w:textAlignment w:val="baseline"/>
        <w:rPr>
          <w:rFonts w:ascii="Times New Roman" w:hAnsi="Times New Roman" w:cs="Times New Roman"/>
          <w:sz w:val="28"/>
          <w:szCs w:val="28"/>
        </w:rPr>
      </w:pPr>
      <w:r w:rsidRPr="0086342E">
        <w:rPr>
          <w:rFonts w:ascii="Times New Roman" w:eastAsia="Times New Roman" w:hAnsi="Times New Roman" w:cs="Times New Roman"/>
          <w:sz w:val="28"/>
          <w:szCs w:val="28"/>
          <w:lang w:val="ru-RU"/>
        </w:rPr>
        <w:t>- с</w:t>
      </w:r>
      <w:r w:rsidR="00D916CE" w:rsidRPr="0086342E">
        <w:rPr>
          <w:rFonts w:ascii="Times New Roman" w:eastAsia="Times New Roman" w:hAnsi="Times New Roman" w:cs="Times New Roman"/>
          <w:sz w:val="28"/>
          <w:szCs w:val="28"/>
        </w:rPr>
        <w:t xml:space="preserve">бор сахарной свеклы составил 459 </w:t>
      </w:r>
      <w:proofErr w:type="spellStart"/>
      <w:r w:rsidR="00D916CE" w:rsidRPr="0086342E">
        <w:rPr>
          <w:rFonts w:ascii="Times New Roman" w:eastAsia="Times New Roman" w:hAnsi="Times New Roman" w:cs="Times New Roman"/>
          <w:sz w:val="28"/>
          <w:szCs w:val="28"/>
        </w:rPr>
        <w:t>тыс</w:t>
      </w:r>
      <w:proofErr w:type="spellEnd"/>
      <w:r w:rsidR="00663005">
        <w:rPr>
          <w:rFonts w:ascii="Times New Roman" w:eastAsia="Times New Roman" w:hAnsi="Times New Roman" w:cs="Times New Roman"/>
          <w:sz w:val="28"/>
          <w:szCs w:val="28"/>
          <w:lang w:val="ru-RU"/>
        </w:rPr>
        <w:t>.</w:t>
      </w:r>
      <w:r w:rsidR="00D916CE" w:rsidRPr="0086342E">
        <w:rPr>
          <w:rFonts w:ascii="Times New Roman" w:eastAsia="Times New Roman" w:hAnsi="Times New Roman" w:cs="Times New Roman"/>
          <w:sz w:val="28"/>
          <w:szCs w:val="28"/>
        </w:rPr>
        <w:t xml:space="preserve"> тонн — 3 место в области</w:t>
      </w:r>
      <w:r w:rsidRPr="0086342E">
        <w:rPr>
          <w:rFonts w:ascii="Times New Roman" w:eastAsia="Times New Roman" w:hAnsi="Times New Roman" w:cs="Times New Roman"/>
          <w:sz w:val="28"/>
          <w:szCs w:val="28"/>
          <w:lang w:val="ru-RU"/>
        </w:rPr>
        <w:t>.</w:t>
      </w:r>
      <w:r w:rsidRPr="0086342E">
        <w:rPr>
          <w:rFonts w:ascii="Times New Roman" w:hAnsi="Times New Roman" w:cs="Times New Roman"/>
          <w:sz w:val="28"/>
          <w:szCs w:val="28"/>
        </w:rPr>
        <w:t xml:space="preserve"> Средняя урожайност</w:t>
      </w:r>
      <w:r w:rsidR="0054574B">
        <w:rPr>
          <w:rFonts w:ascii="Times New Roman" w:hAnsi="Times New Roman" w:cs="Times New Roman"/>
          <w:sz w:val="28"/>
          <w:szCs w:val="28"/>
        </w:rPr>
        <w:t>ь сахарной свеклы составила 520</w:t>
      </w:r>
      <w:r w:rsidR="00663005">
        <w:rPr>
          <w:rFonts w:ascii="Times New Roman" w:hAnsi="Times New Roman" w:cs="Times New Roman"/>
          <w:sz w:val="28"/>
          <w:szCs w:val="28"/>
          <w:lang w:val="ru-RU"/>
        </w:rPr>
        <w:t>,</w:t>
      </w:r>
      <w:proofErr w:type="gramStart"/>
      <w:r w:rsidR="00663005">
        <w:rPr>
          <w:rFonts w:ascii="Times New Roman" w:hAnsi="Times New Roman" w:cs="Times New Roman"/>
          <w:sz w:val="28"/>
          <w:szCs w:val="28"/>
          <w:lang w:val="ru-RU"/>
        </w:rPr>
        <w:t xml:space="preserve">1 </w:t>
      </w:r>
      <w:r w:rsidRPr="0086342E">
        <w:rPr>
          <w:rFonts w:ascii="Times New Roman" w:hAnsi="Times New Roman" w:cs="Times New Roman"/>
          <w:sz w:val="28"/>
          <w:szCs w:val="28"/>
        </w:rPr>
        <w:t xml:space="preserve"> </w:t>
      </w:r>
      <w:r w:rsidR="00663005">
        <w:rPr>
          <w:rFonts w:ascii="Times New Roman" w:hAnsi="Times New Roman" w:cs="Times New Roman"/>
          <w:sz w:val="28"/>
          <w:szCs w:val="28"/>
          <w:lang w:val="ru-RU"/>
        </w:rPr>
        <w:t>ц</w:t>
      </w:r>
      <w:proofErr w:type="gramEnd"/>
      <w:r w:rsidR="00663005">
        <w:rPr>
          <w:rFonts w:ascii="Times New Roman" w:hAnsi="Times New Roman" w:cs="Times New Roman"/>
          <w:sz w:val="28"/>
          <w:szCs w:val="28"/>
          <w:lang w:val="ru-RU"/>
        </w:rPr>
        <w:t>/га</w:t>
      </w:r>
      <w:r w:rsidRPr="0086342E">
        <w:rPr>
          <w:rFonts w:ascii="Times New Roman" w:hAnsi="Times New Roman" w:cs="Times New Roman"/>
          <w:sz w:val="28"/>
          <w:szCs w:val="28"/>
        </w:rPr>
        <w:t xml:space="preserve">. </w:t>
      </w:r>
    </w:p>
    <w:p w14:paraId="0000001F" w14:textId="42EFF061" w:rsidR="00C47D80" w:rsidRPr="000D20EA" w:rsidRDefault="00D916CE" w:rsidP="00CD5993">
      <w:pPr>
        <w:shd w:val="clear" w:color="auto" w:fill="FFFFFF"/>
        <w:ind w:firstLine="709"/>
        <w:jc w:val="both"/>
        <w:textAlignment w:val="baseline"/>
        <w:rPr>
          <w:rFonts w:ascii="Times New Roman" w:eastAsia="Times New Roman" w:hAnsi="Times New Roman" w:cs="Times New Roman"/>
          <w:sz w:val="28"/>
          <w:szCs w:val="28"/>
          <w:lang w:val="ru-RU"/>
        </w:rPr>
      </w:pPr>
      <w:r w:rsidRPr="000D20EA">
        <w:rPr>
          <w:rFonts w:ascii="Times New Roman" w:eastAsia="Times New Roman" w:hAnsi="Times New Roman" w:cs="Times New Roman"/>
          <w:sz w:val="28"/>
          <w:szCs w:val="28"/>
        </w:rPr>
        <w:t xml:space="preserve">Успехи были достигнуты, в том числе, благодаря внедрению ресурсосберегающих </w:t>
      </w:r>
      <w:r w:rsidRPr="000D20EA">
        <w:rPr>
          <w:rFonts w:ascii="Times New Roman" w:eastAsia="Times New Roman" w:hAnsi="Times New Roman" w:cs="Times New Roman"/>
          <w:sz w:val="28"/>
          <w:szCs w:val="28"/>
          <w:lang w:val="ru-RU"/>
        </w:rPr>
        <w:t>технологий, обновлению техники и эффективной работе аграриев. Подготовлено 36 тыс</w:t>
      </w:r>
      <w:r w:rsidR="00663005">
        <w:rPr>
          <w:rFonts w:ascii="Times New Roman" w:eastAsia="Times New Roman" w:hAnsi="Times New Roman" w:cs="Times New Roman"/>
          <w:sz w:val="28"/>
          <w:szCs w:val="28"/>
          <w:lang w:val="ru-RU"/>
        </w:rPr>
        <w:t xml:space="preserve">. </w:t>
      </w:r>
      <w:r w:rsidRPr="000D20EA">
        <w:rPr>
          <w:rFonts w:ascii="Times New Roman" w:eastAsia="Times New Roman" w:hAnsi="Times New Roman" w:cs="Times New Roman"/>
          <w:sz w:val="28"/>
          <w:szCs w:val="28"/>
          <w:lang w:val="ru-RU"/>
        </w:rPr>
        <w:t>г</w:t>
      </w:r>
      <w:r w:rsidR="00663005">
        <w:rPr>
          <w:rFonts w:ascii="Times New Roman" w:eastAsia="Times New Roman" w:hAnsi="Times New Roman" w:cs="Times New Roman"/>
          <w:sz w:val="28"/>
          <w:szCs w:val="28"/>
          <w:lang w:val="ru-RU"/>
        </w:rPr>
        <w:t>а</w:t>
      </w:r>
      <w:r w:rsidRPr="000D20EA">
        <w:rPr>
          <w:rFonts w:ascii="Times New Roman" w:eastAsia="Times New Roman" w:hAnsi="Times New Roman" w:cs="Times New Roman"/>
          <w:sz w:val="28"/>
          <w:szCs w:val="28"/>
          <w:lang w:val="ru-RU"/>
        </w:rPr>
        <w:t xml:space="preserve"> озимых</w:t>
      </w:r>
      <w:r w:rsidR="00663005">
        <w:rPr>
          <w:rFonts w:ascii="Times New Roman" w:eastAsia="Times New Roman" w:hAnsi="Times New Roman" w:cs="Times New Roman"/>
          <w:sz w:val="28"/>
          <w:szCs w:val="28"/>
          <w:lang w:val="ru-RU"/>
        </w:rPr>
        <w:t xml:space="preserve"> культур</w:t>
      </w:r>
      <w:r w:rsidRPr="000D20EA">
        <w:rPr>
          <w:rFonts w:ascii="Times New Roman" w:eastAsia="Times New Roman" w:hAnsi="Times New Roman" w:cs="Times New Roman"/>
          <w:sz w:val="28"/>
          <w:szCs w:val="28"/>
          <w:lang w:val="ru-RU"/>
        </w:rPr>
        <w:t>, включая 10 тыс</w:t>
      </w:r>
      <w:r w:rsidR="00663005">
        <w:rPr>
          <w:rFonts w:ascii="Times New Roman" w:eastAsia="Times New Roman" w:hAnsi="Times New Roman" w:cs="Times New Roman"/>
          <w:sz w:val="28"/>
          <w:szCs w:val="28"/>
          <w:lang w:val="ru-RU"/>
        </w:rPr>
        <w:t>.</w:t>
      </w:r>
      <w:r w:rsidRPr="000D20EA">
        <w:rPr>
          <w:rFonts w:ascii="Times New Roman" w:eastAsia="Times New Roman" w:hAnsi="Times New Roman" w:cs="Times New Roman"/>
          <w:sz w:val="28"/>
          <w:szCs w:val="28"/>
          <w:lang w:val="ru-RU"/>
        </w:rPr>
        <w:t xml:space="preserve"> г</w:t>
      </w:r>
      <w:r w:rsidR="00663005">
        <w:rPr>
          <w:rFonts w:ascii="Times New Roman" w:eastAsia="Times New Roman" w:hAnsi="Times New Roman" w:cs="Times New Roman"/>
          <w:sz w:val="28"/>
          <w:szCs w:val="28"/>
          <w:lang w:val="ru-RU"/>
        </w:rPr>
        <w:t>а</w:t>
      </w:r>
      <w:r w:rsidRPr="000D20EA">
        <w:rPr>
          <w:rFonts w:ascii="Times New Roman" w:eastAsia="Times New Roman" w:hAnsi="Times New Roman" w:cs="Times New Roman"/>
          <w:sz w:val="28"/>
          <w:szCs w:val="28"/>
          <w:lang w:val="ru-RU"/>
        </w:rPr>
        <w:t xml:space="preserve"> фермерских хозяйств. Реализовано 5</w:t>
      </w:r>
      <w:r w:rsidR="00663005">
        <w:rPr>
          <w:rFonts w:ascii="Times New Roman" w:eastAsia="Times New Roman" w:hAnsi="Times New Roman" w:cs="Times New Roman"/>
          <w:sz w:val="28"/>
          <w:szCs w:val="28"/>
          <w:lang w:val="ru-RU"/>
        </w:rPr>
        <w:t>6,8</w:t>
      </w:r>
      <w:r w:rsidR="00C13F12" w:rsidRPr="000D20EA">
        <w:rPr>
          <w:rFonts w:ascii="Times New Roman" w:eastAsia="Times New Roman" w:hAnsi="Times New Roman" w:cs="Times New Roman"/>
          <w:sz w:val="28"/>
          <w:szCs w:val="28"/>
          <w:lang w:val="ru-RU"/>
        </w:rPr>
        <w:t xml:space="preserve"> тыс</w:t>
      </w:r>
      <w:r w:rsidR="00663005">
        <w:rPr>
          <w:rFonts w:ascii="Times New Roman" w:eastAsia="Times New Roman" w:hAnsi="Times New Roman" w:cs="Times New Roman"/>
          <w:sz w:val="28"/>
          <w:szCs w:val="28"/>
          <w:lang w:val="ru-RU"/>
        </w:rPr>
        <w:t>.</w:t>
      </w:r>
      <w:r w:rsidR="00C13F12" w:rsidRPr="000D20EA">
        <w:rPr>
          <w:rFonts w:ascii="Times New Roman" w:eastAsia="Times New Roman" w:hAnsi="Times New Roman" w:cs="Times New Roman"/>
          <w:sz w:val="28"/>
          <w:szCs w:val="28"/>
          <w:lang w:val="ru-RU"/>
        </w:rPr>
        <w:t xml:space="preserve">  тонн</w:t>
      </w:r>
      <w:r w:rsidRPr="000D20EA">
        <w:rPr>
          <w:rFonts w:ascii="Times New Roman" w:eastAsia="Times New Roman" w:hAnsi="Times New Roman" w:cs="Times New Roman"/>
          <w:sz w:val="28"/>
          <w:szCs w:val="28"/>
          <w:lang w:val="ru-RU"/>
        </w:rPr>
        <w:t xml:space="preserve"> мяса, из которых 55</w:t>
      </w:r>
      <w:r w:rsidR="00663005">
        <w:rPr>
          <w:rFonts w:ascii="Times New Roman" w:eastAsia="Times New Roman" w:hAnsi="Times New Roman" w:cs="Times New Roman"/>
          <w:sz w:val="28"/>
          <w:szCs w:val="28"/>
          <w:lang w:val="ru-RU"/>
        </w:rPr>
        <w:t>,2</w:t>
      </w:r>
      <w:r w:rsidR="00C13F12" w:rsidRPr="000D20EA">
        <w:rPr>
          <w:rFonts w:ascii="Times New Roman" w:eastAsia="Times New Roman" w:hAnsi="Times New Roman" w:cs="Times New Roman"/>
          <w:sz w:val="28"/>
          <w:szCs w:val="28"/>
          <w:lang w:val="ru-RU"/>
        </w:rPr>
        <w:t xml:space="preserve"> тыс</w:t>
      </w:r>
      <w:r w:rsidR="00663005">
        <w:rPr>
          <w:rFonts w:ascii="Times New Roman" w:eastAsia="Times New Roman" w:hAnsi="Times New Roman" w:cs="Times New Roman"/>
          <w:sz w:val="28"/>
          <w:szCs w:val="28"/>
          <w:lang w:val="ru-RU"/>
        </w:rPr>
        <w:t>.</w:t>
      </w:r>
      <w:r w:rsidRPr="000D20EA">
        <w:rPr>
          <w:rFonts w:ascii="Times New Roman" w:eastAsia="Times New Roman" w:hAnsi="Times New Roman" w:cs="Times New Roman"/>
          <w:sz w:val="28"/>
          <w:szCs w:val="28"/>
          <w:lang w:val="ru-RU"/>
        </w:rPr>
        <w:t xml:space="preserve"> тонн обеспечила группа компаний</w:t>
      </w:r>
      <w:r w:rsidR="00D704A2">
        <w:rPr>
          <w:rFonts w:ascii="Times New Roman" w:eastAsia="Times New Roman" w:hAnsi="Times New Roman" w:cs="Times New Roman"/>
          <w:sz w:val="28"/>
          <w:szCs w:val="28"/>
          <w:lang w:val="ru-RU"/>
        </w:rPr>
        <w:t xml:space="preserve"> ООО</w:t>
      </w:r>
      <w:r w:rsidRPr="000D20EA">
        <w:rPr>
          <w:rFonts w:ascii="Times New Roman" w:eastAsia="Times New Roman" w:hAnsi="Times New Roman" w:cs="Times New Roman"/>
          <w:sz w:val="28"/>
          <w:szCs w:val="28"/>
          <w:lang w:val="ru-RU"/>
        </w:rPr>
        <w:t xml:space="preserve"> «</w:t>
      </w:r>
      <w:proofErr w:type="spellStart"/>
      <w:r w:rsidRPr="000D20EA">
        <w:rPr>
          <w:rFonts w:ascii="Times New Roman" w:eastAsia="Times New Roman" w:hAnsi="Times New Roman" w:cs="Times New Roman"/>
          <w:sz w:val="28"/>
          <w:szCs w:val="28"/>
          <w:lang w:val="ru-RU"/>
        </w:rPr>
        <w:t>А</w:t>
      </w:r>
      <w:r w:rsidR="00D704A2">
        <w:rPr>
          <w:rFonts w:ascii="Times New Roman" w:eastAsia="Times New Roman" w:hAnsi="Times New Roman" w:cs="Times New Roman"/>
          <w:sz w:val="28"/>
          <w:szCs w:val="28"/>
          <w:lang w:val="ru-RU"/>
        </w:rPr>
        <w:t>гроэко</w:t>
      </w:r>
      <w:proofErr w:type="spellEnd"/>
      <w:r w:rsidRPr="000D20EA">
        <w:rPr>
          <w:rFonts w:ascii="Times New Roman" w:eastAsia="Times New Roman" w:hAnsi="Times New Roman" w:cs="Times New Roman"/>
          <w:sz w:val="28"/>
          <w:szCs w:val="28"/>
          <w:lang w:val="ru-RU"/>
        </w:rPr>
        <w:t>».</w:t>
      </w:r>
    </w:p>
    <w:p w14:paraId="7AB86ABA" w14:textId="59748D18" w:rsidR="00E314EB" w:rsidRPr="00440DF8" w:rsidRDefault="00D75313" w:rsidP="00CD5993">
      <w:pPr>
        <w:shd w:val="clear" w:color="auto" w:fill="FFFFFF"/>
        <w:ind w:firstLine="709"/>
        <w:jc w:val="both"/>
        <w:textAlignment w:val="baseline"/>
        <w:rPr>
          <w:rFonts w:ascii="Times New Roman" w:eastAsia="Times New Roman" w:hAnsi="Times New Roman" w:cs="Times New Roman"/>
          <w:sz w:val="28"/>
          <w:szCs w:val="28"/>
          <w:lang w:val="ru-RU"/>
        </w:rPr>
      </w:pPr>
      <w:r w:rsidRPr="000D20EA">
        <w:rPr>
          <w:rFonts w:ascii="Times New Roman" w:eastAsia="Times New Roman" w:hAnsi="Times New Roman" w:cs="Times New Roman"/>
          <w:sz w:val="28"/>
          <w:szCs w:val="28"/>
          <w:lang w:val="ru-RU"/>
        </w:rPr>
        <w:t xml:space="preserve">По итогам работы отрасли </w:t>
      </w:r>
      <w:r w:rsidR="00E314EB" w:rsidRPr="000D20EA">
        <w:rPr>
          <w:rFonts w:ascii="Times New Roman" w:eastAsia="Times New Roman" w:hAnsi="Times New Roman" w:cs="Times New Roman"/>
          <w:sz w:val="28"/>
          <w:szCs w:val="28"/>
          <w:lang w:val="ru-RU"/>
        </w:rPr>
        <w:t>животноводства за 2024</w:t>
      </w:r>
      <w:r w:rsidRPr="000D20EA">
        <w:rPr>
          <w:rFonts w:ascii="Times New Roman" w:eastAsia="Times New Roman" w:hAnsi="Times New Roman" w:cs="Times New Roman"/>
          <w:sz w:val="28"/>
          <w:szCs w:val="28"/>
          <w:lang w:val="ru-RU"/>
        </w:rPr>
        <w:t xml:space="preserve"> </w:t>
      </w:r>
      <w:r w:rsidR="00E314EB" w:rsidRPr="000D20EA">
        <w:rPr>
          <w:rFonts w:ascii="Times New Roman" w:eastAsia="Times New Roman" w:hAnsi="Times New Roman" w:cs="Times New Roman"/>
          <w:sz w:val="28"/>
          <w:szCs w:val="28"/>
          <w:lang w:val="ru-RU"/>
        </w:rPr>
        <w:t>год валовое</w:t>
      </w:r>
      <w:r w:rsidRPr="000D20EA">
        <w:rPr>
          <w:rFonts w:ascii="Times New Roman" w:eastAsia="Times New Roman" w:hAnsi="Times New Roman" w:cs="Times New Roman"/>
          <w:sz w:val="28"/>
          <w:szCs w:val="28"/>
          <w:lang w:val="ru-RU"/>
        </w:rPr>
        <w:t xml:space="preserve"> производство </w:t>
      </w:r>
      <w:r w:rsidR="00E314EB" w:rsidRPr="000D20EA">
        <w:rPr>
          <w:rFonts w:ascii="Times New Roman" w:eastAsia="Times New Roman" w:hAnsi="Times New Roman" w:cs="Times New Roman"/>
          <w:sz w:val="28"/>
          <w:szCs w:val="28"/>
          <w:lang w:val="ru-RU"/>
        </w:rPr>
        <w:t>молока в</w:t>
      </w:r>
      <w:r w:rsidRPr="000D20EA">
        <w:rPr>
          <w:rFonts w:ascii="Times New Roman" w:eastAsia="Times New Roman" w:hAnsi="Times New Roman" w:cs="Times New Roman"/>
          <w:sz w:val="28"/>
          <w:szCs w:val="28"/>
          <w:lang w:val="ru-RU"/>
        </w:rPr>
        <w:t xml:space="preserve"> сельскохозяйственных предприятиях и крестьянских (фермерских) хозяйствах составило 13</w:t>
      </w:r>
      <w:r w:rsidR="0054574B">
        <w:rPr>
          <w:rFonts w:ascii="Times New Roman" w:eastAsia="Times New Roman" w:hAnsi="Times New Roman" w:cs="Times New Roman"/>
          <w:sz w:val="28"/>
          <w:szCs w:val="28"/>
          <w:lang w:val="ru-RU"/>
        </w:rPr>
        <w:t xml:space="preserve"> </w:t>
      </w:r>
      <w:r w:rsidRPr="000D20EA">
        <w:rPr>
          <w:rFonts w:ascii="Times New Roman" w:eastAsia="Times New Roman" w:hAnsi="Times New Roman" w:cs="Times New Roman"/>
          <w:sz w:val="28"/>
          <w:szCs w:val="28"/>
          <w:lang w:val="ru-RU"/>
        </w:rPr>
        <w:t>тыс. тонн. В сравнении с 2023 годом снижение составило 18,6</w:t>
      </w:r>
      <w:r w:rsidR="00E314EB" w:rsidRPr="00440DF8">
        <w:rPr>
          <w:rFonts w:ascii="Times New Roman" w:eastAsia="Times New Roman" w:hAnsi="Times New Roman" w:cs="Times New Roman"/>
          <w:sz w:val="28"/>
          <w:szCs w:val="28"/>
          <w:lang w:val="ru-RU"/>
        </w:rPr>
        <w:t xml:space="preserve">%. </w:t>
      </w:r>
    </w:p>
    <w:p w14:paraId="7585EADB" w14:textId="044A0F80" w:rsidR="00D75313" w:rsidRPr="00440DF8" w:rsidRDefault="00D75313" w:rsidP="00CD5993">
      <w:pPr>
        <w:shd w:val="clear" w:color="auto" w:fill="FFFFFF"/>
        <w:ind w:firstLine="709"/>
        <w:jc w:val="both"/>
        <w:textAlignment w:val="baseline"/>
        <w:rPr>
          <w:rFonts w:ascii="Times New Roman" w:eastAsia="Times New Roman" w:hAnsi="Times New Roman" w:cs="Times New Roman"/>
          <w:sz w:val="28"/>
          <w:szCs w:val="28"/>
          <w:lang w:val="ru-RU"/>
        </w:rPr>
      </w:pPr>
      <w:r w:rsidRPr="00440DF8">
        <w:rPr>
          <w:rFonts w:ascii="Times New Roman" w:eastAsia="Times New Roman" w:hAnsi="Times New Roman" w:cs="Times New Roman"/>
          <w:sz w:val="28"/>
          <w:szCs w:val="28"/>
          <w:lang w:val="ru-RU"/>
        </w:rPr>
        <w:t xml:space="preserve"> </w:t>
      </w:r>
      <w:r w:rsidR="00E314EB" w:rsidRPr="00440DF8">
        <w:rPr>
          <w:rFonts w:ascii="Open Sans" w:hAnsi="Open Sans"/>
          <w:color w:val="000000"/>
          <w:sz w:val="28"/>
          <w:szCs w:val="28"/>
          <w:shd w:val="clear" w:color="auto" w:fill="FFFFFF"/>
        </w:rPr>
        <w:t xml:space="preserve">Это связано с недостатком трудовых ресурсов, а также с тем, что крупные холдинги, такие как </w:t>
      </w:r>
      <w:r w:rsidR="00D704A2">
        <w:rPr>
          <w:rFonts w:ascii="Open Sans" w:hAnsi="Open Sans"/>
          <w:color w:val="000000"/>
          <w:sz w:val="28"/>
          <w:szCs w:val="28"/>
          <w:shd w:val="clear" w:color="auto" w:fill="FFFFFF"/>
          <w:lang w:val="ru-RU"/>
        </w:rPr>
        <w:t xml:space="preserve">ООО </w:t>
      </w:r>
      <w:r w:rsidR="00E314EB" w:rsidRPr="00440DF8">
        <w:rPr>
          <w:rFonts w:ascii="Open Sans" w:hAnsi="Open Sans"/>
          <w:color w:val="000000"/>
          <w:sz w:val="28"/>
          <w:szCs w:val="28"/>
          <w:shd w:val="clear" w:color="auto" w:fill="FFFFFF"/>
        </w:rPr>
        <w:t>«</w:t>
      </w:r>
      <w:proofErr w:type="spellStart"/>
      <w:r w:rsidR="00E314EB" w:rsidRPr="00440DF8">
        <w:rPr>
          <w:rFonts w:ascii="Open Sans" w:hAnsi="Open Sans"/>
          <w:color w:val="000000"/>
          <w:sz w:val="28"/>
          <w:szCs w:val="28"/>
          <w:shd w:val="clear" w:color="auto" w:fill="FFFFFF"/>
        </w:rPr>
        <w:t>Молвест</w:t>
      </w:r>
      <w:proofErr w:type="spellEnd"/>
      <w:r w:rsidR="00E314EB" w:rsidRPr="00440DF8">
        <w:rPr>
          <w:rFonts w:ascii="Open Sans" w:hAnsi="Open Sans"/>
          <w:color w:val="000000"/>
          <w:sz w:val="28"/>
          <w:szCs w:val="28"/>
          <w:shd w:val="clear" w:color="auto" w:fill="FFFFFF"/>
        </w:rPr>
        <w:t>»</w:t>
      </w:r>
      <w:r w:rsidR="00E314EB" w:rsidRPr="00440DF8">
        <w:rPr>
          <w:rFonts w:ascii="Open Sans" w:hAnsi="Open Sans"/>
          <w:color w:val="000000"/>
          <w:sz w:val="28"/>
          <w:szCs w:val="28"/>
          <w:shd w:val="clear" w:color="auto" w:fill="FFFFFF"/>
          <w:lang w:val="ru-RU"/>
        </w:rPr>
        <w:t xml:space="preserve"> </w:t>
      </w:r>
      <w:proofErr w:type="gramStart"/>
      <w:r w:rsidR="00E314EB" w:rsidRPr="00440DF8">
        <w:rPr>
          <w:rFonts w:ascii="Open Sans" w:hAnsi="Open Sans"/>
          <w:color w:val="000000"/>
          <w:sz w:val="28"/>
          <w:szCs w:val="28"/>
          <w:shd w:val="clear" w:color="auto" w:fill="FFFFFF"/>
          <w:lang w:val="ru-RU"/>
        </w:rPr>
        <w:t xml:space="preserve">и </w:t>
      </w:r>
      <w:r w:rsidR="00D704A2">
        <w:rPr>
          <w:rFonts w:ascii="Open Sans" w:hAnsi="Open Sans"/>
          <w:color w:val="000000"/>
          <w:sz w:val="28"/>
          <w:szCs w:val="28"/>
          <w:shd w:val="clear" w:color="auto" w:fill="FFFFFF"/>
          <w:lang w:val="ru-RU"/>
        </w:rPr>
        <w:t xml:space="preserve"> ООО</w:t>
      </w:r>
      <w:proofErr w:type="gramEnd"/>
      <w:r w:rsidR="00D704A2">
        <w:rPr>
          <w:rFonts w:ascii="Open Sans" w:hAnsi="Open Sans"/>
          <w:color w:val="000000"/>
          <w:sz w:val="28"/>
          <w:szCs w:val="28"/>
          <w:shd w:val="clear" w:color="auto" w:fill="FFFFFF"/>
          <w:lang w:val="ru-RU"/>
        </w:rPr>
        <w:t xml:space="preserve"> </w:t>
      </w:r>
      <w:r w:rsidR="00E314EB" w:rsidRPr="00440DF8">
        <w:rPr>
          <w:rFonts w:ascii="Open Sans" w:hAnsi="Open Sans"/>
          <w:color w:val="000000"/>
          <w:sz w:val="28"/>
          <w:szCs w:val="28"/>
          <w:shd w:val="clear" w:color="auto" w:fill="FFFFFF"/>
          <w:lang w:val="ru-RU"/>
        </w:rPr>
        <w:t>«</w:t>
      </w:r>
      <w:proofErr w:type="spellStart"/>
      <w:r w:rsidR="00E314EB" w:rsidRPr="00440DF8">
        <w:rPr>
          <w:rFonts w:ascii="Open Sans" w:hAnsi="Open Sans"/>
          <w:color w:val="000000"/>
          <w:sz w:val="28"/>
          <w:szCs w:val="28"/>
          <w:shd w:val="clear" w:color="auto" w:fill="FFFFFF"/>
          <w:lang w:val="ru-RU"/>
        </w:rPr>
        <w:t>ЭкоНива</w:t>
      </w:r>
      <w:proofErr w:type="spellEnd"/>
      <w:r w:rsidR="00D704A2">
        <w:rPr>
          <w:rFonts w:ascii="Open Sans" w:hAnsi="Open Sans"/>
          <w:color w:val="000000"/>
          <w:sz w:val="28"/>
          <w:szCs w:val="28"/>
          <w:shd w:val="clear" w:color="auto" w:fill="FFFFFF"/>
          <w:lang w:val="ru-RU"/>
        </w:rPr>
        <w:t>-АПК Холдинг»</w:t>
      </w:r>
      <w:r w:rsidR="00E314EB" w:rsidRPr="00440DF8">
        <w:rPr>
          <w:rFonts w:ascii="Open Sans" w:hAnsi="Open Sans"/>
          <w:color w:val="000000"/>
          <w:sz w:val="28"/>
          <w:szCs w:val="28"/>
          <w:shd w:val="clear" w:color="auto" w:fill="FFFFFF"/>
        </w:rPr>
        <w:t xml:space="preserve">, </w:t>
      </w:r>
      <w:r w:rsidR="00440DF8" w:rsidRPr="00440DF8">
        <w:rPr>
          <w:rFonts w:ascii="Open Sans" w:hAnsi="Open Sans"/>
          <w:color w:val="000000"/>
          <w:sz w:val="28"/>
          <w:szCs w:val="28"/>
          <w:shd w:val="clear" w:color="auto" w:fill="FFFFFF"/>
          <w:lang w:val="ru-RU"/>
        </w:rPr>
        <w:t>являясь</w:t>
      </w:r>
      <w:r w:rsidR="00E314EB" w:rsidRPr="00440DF8">
        <w:rPr>
          <w:rFonts w:ascii="Open Sans" w:hAnsi="Open Sans"/>
          <w:color w:val="000000"/>
          <w:sz w:val="28"/>
          <w:szCs w:val="28"/>
          <w:shd w:val="clear" w:color="auto" w:fill="FFFFFF"/>
        </w:rPr>
        <w:t xml:space="preserve"> одновременно производителями и переработчиками, фактически препятствуют </w:t>
      </w:r>
      <w:r w:rsidR="00440DF8" w:rsidRPr="00440DF8">
        <w:rPr>
          <w:rFonts w:ascii="Open Sans" w:hAnsi="Open Sans"/>
          <w:color w:val="000000"/>
          <w:sz w:val="28"/>
          <w:szCs w:val="28"/>
          <w:shd w:val="clear" w:color="auto" w:fill="FFFFFF"/>
        </w:rPr>
        <w:t xml:space="preserve">развитию </w:t>
      </w:r>
      <w:r w:rsidR="00440DF8" w:rsidRPr="00440DF8">
        <w:rPr>
          <w:rFonts w:ascii="Open Sans" w:hAnsi="Open Sans"/>
          <w:color w:val="000000"/>
          <w:sz w:val="28"/>
          <w:szCs w:val="28"/>
          <w:shd w:val="clear" w:color="auto" w:fill="FFFFFF"/>
          <w:lang w:val="ru-RU"/>
        </w:rPr>
        <w:t xml:space="preserve">среднего и </w:t>
      </w:r>
      <w:r w:rsidR="00E314EB" w:rsidRPr="00440DF8">
        <w:rPr>
          <w:rFonts w:ascii="Open Sans" w:hAnsi="Open Sans"/>
          <w:color w:val="000000"/>
          <w:sz w:val="28"/>
          <w:szCs w:val="28"/>
          <w:shd w:val="clear" w:color="auto" w:fill="FFFFFF"/>
        </w:rPr>
        <w:t xml:space="preserve">малого бизнеса, поскольку потребности </w:t>
      </w:r>
      <w:r w:rsidR="00440DF8" w:rsidRPr="00440DF8">
        <w:rPr>
          <w:rFonts w:ascii="Open Sans" w:hAnsi="Open Sans"/>
          <w:color w:val="000000"/>
          <w:sz w:val="28"/>
          <w:szCs w:val="28"/>
          <w:shd w:val="clear" w:color="auto" w:fill="FFFFFF"/>
          <w:lang w:val="ru-RU"/>
        </w:rPr>
        <w:t>в переработке</w:t>
      </w:r>
      <w:r w:rsidR="00E314EB" w:rsidRPr="00440DF8">
        <w:rPr>
          <w:rFonts w:ascii="Open Sans" w:hAnsi="Open Sans"/>
          <w:color w:val="000000"/>
          <w:sz w:val="28"/>
          <w:szCs w:val="28"/>
          <w:shd w:val="clear" w:color="auto" w:fill="FFFFFF"/>
        </w:rPr>
        <w:t xml:space="preserve"> </w:t>
      </w:r>
      <w:r w:rsidR="00440DF8" w:rsidRPr="00440DF8">
        <w:rPr>
          <w:rFonts w:ascii="Open Sans" w:hAnsi="Open Sans"/>
          <w:color w:val="000000"/>
          <w:sz w:val="28"/>
          <w:szCs w:val="28"/>
          <w:shd w:val="clear" w:color="auto" w:fill="FFFFFF"/>
          <w:lang w:val="ru-RU"/>
        </w:rPr>
        <w:t xml:space="preserve"> </w:t>
      </w:r>
      <w:r w:rsidR="00440DF8" w:rsidRPr="00440DF8">
        <w:rPr>
          <w:rFonts w:ascii="Open Sans" w:hAnsi="Open Sans"/>
          <w:color w:val="000000"/>
          <w:sz w:val="28"/>
          <w:szCs w:val="28"/>
          <w:shd w:val="clear" w:color="auto" w:fill="FFFFFF"/>
        </w:rPr>
        <w:t xml:space="preserve"> </w:t>
      </w:r>
      <w:r w:rsidR="00440DF8" w:rsidRPr="00440DF8">
        <w:rPr>
          <w:rFonts w:ascii="Open Sans" w:hAnsi="Open Sans"/>
          <w:color w:val="000000"/>
          <w:sz w:val="28"/>
          <w:szCs w:val="28"/>
          <w:shd w:val="clear" w:color="auto" w:fill="FFFFFF"/>
          <w:lang w:val="ru-RU"/>
        </w:rPr>
        <w:t xml:space="preserve">сторонним </w:t>
      </w:r>
      <w:r w:rsidR="00440DF8" w:rsidRPr="00440DF8">
        <w:rPr>
          <w:rFonts w:ascii="Open Sans" w:hAnsi="Open Sans"/>
          <w:color w:val="000000"/>
          <w:sz w:val="28"/>
          <w:szCs w:val="28"/>
          <w:shd w:val="clear" w:color="auto" w:fill="FFFFFF"/>
        </w:rPr>
        <w:t>организациям</w:t>
      </w:r>
      <w:r w:rsidR="00E314EB" w:rsidRPr="00440DF8">
        <w:rPr>
          <w:rFonts w:ascii="Open Sans" w:hAnsi="Open Sans"/>
          <w:color w:val="000000"/>
          <w:sz w:val="28"/>
          <w:szCs w:val="28"/>
          <w:shd w:val="clear" w:color="auto" w:fill="FFFFFF"/>
        </w:rPr>
        <w:t xml:space="preserve"> у них отсутствуют.</w:t>
      </w:r>
    </w:p>
    <w:p w14:paraId="631F1DD0" w14:textId="5CBFA487" w:rsidR="00D75313" w:rsidRPr="00817892" w:rsidRDefault="00D75313" w:rsidP="00E314EB">
      <w:pPr>
        <w:ind w:firstLine="709"/>
        <w:jc w:val="both"/>
        <w:rPr>
          <w:rFonts w:ascii="Times New Roman" w:hAnsi="Times New Roman" w:cs="Times New Roman"/>
          <w:sz w:val="28"/>
          <w:szCs w:val="28"/>
          <w:lang w:val="ru-RU"/>
        </w:rPr>
      </w:pPr>
      <w:r w:rsidRPr="000D20EA">
        <w:rPr>
          <w:rFonts w:ascii="Times New Roman" w:hAnsi="Times New Roman" w:cs="Times New Roman"/>
          <w:sz w:val="28"/>
          <w:szCs w:val="28"/>
        </w:rPr>
        <w:t xml:space="preserve">В свою очередь, </w:t>
      </w:r>
      <w:r w:rsidR="00E314EB" w:rsidRPr="000D20EA">
        <w:rPr>
          <w:rFonts w:ascii="Times New Roman" w:hAnsi="Times New Roman" w:cs="Times New Roman"/>
          <w:sz w:val="28"/>
          <w:szCs w:val="28"/>
          <w:lang w:val="ru-RU"/>
        </w:rPr>
        <w:t xml:space="preserve">на территории района </w:t>
      </w:r>
      <w:r w:rsidRPr="000D20EA">
        <w:rPr>
          <w:rFonts w:ascii="Times New Roman" w:hAnsi="Times New Roman" w:cs="Times New Roman"/>
          <w:sz w:val="28"/>
          <w:szCs w:val="28"/>
        </w:rPr>
        <w:t xml:space="preserve">есть предприятия, которые не только сохранили поголовье коров, но и нарастили объемы производства молока. Это ЗАО «Надежда», СХА «Родина Пятницкого» </w:t>
      </w:r>
      <w:r w:rsidR="00817892">
        <w:rPr>
          <w:rFonts w:ascii="Times New Roman" w:hAnsi="Times New Roman" w:cs="Times New Roman"/>
          <w:sz w:val="28"/>
          <w:szCs w:val="28"/>
        </w:rPr>
        <w:t>и ООО «Заря»</w:t>
      </w:r>
      <w:r w:rsidR="00817892">
        <w:rPr>
          <w:rFonts w:ascii="Times New Roman" w:hAnsi="Times New Roman" w:cs="Times New Roman"/>
          <w:sz w:val="28"/>
          <w:szCs w:val="28"/>
          <w:lang w:val="ru-RU"/>
        </w:rPr>
        <w:t>.</w:t>
      </w:r>
    </w:p>
    <w:p w14:paraId="096411A2" w14:textId="37389669" w:rsidR="00C13F12" w:rsidRDefault="00C13F12">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Государственная поддержка, </w:t>
      </w:r>
      <w:r>
        <w:rPr>
          <w:rFonts w:ascii="Times New Roman" w:eastAsia="Times New Roman" w:hAnsi="Times New Roman" w:cs="Times New Roman"/>
          <w:sz w:val="28"/>
          <w:szCs w:val="28"/>
          <w:lang w:val="ru-RU"/>
        </w:rPr>
        <w:t xml:space="preserve">предоставленная в виде </w:t>
      </w:r>
      <w:r w:rsidR="00D916CE">
        <w:rPr>
          <w:rFonts w:ascii="Times New Roman" w:eastAsia="Times New Roman" w:hAnsi="Times New Roman" w:cs="Times New Roman"/>
          <w:sz w:val="28"/>
          <w:szCs w:val="28"/>
        </w:rPr>
        <w:t xml:space="preserve">субсидии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lang w:val="ru-RU"/>
        </w:rPr>
        <w:t xml:space="preserve">сумму </w:t>
      </w:r>
      <w:r w:rsidR="00D916CE">
        <w:rPr>
          <w:rFonts w:ascii="Times New Roman" w:eastAsia="Times New Roman" w:hAnsi="Times New Roman" w:cs="Times New Roman"/>
          <w:sz w:val="28"/>
          <w:szCs w:val="28"/>
        </w:rPr>
        <w:t>54</w:t>
      </w:r>
      <w:r w:rsidR="00663005">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lang w:val="ru-RU"/>
        </w:rPr>
        <w:t xml:space="preserve"> м</w:t>
      </w:r>
      <w:r w:rsidR="00663005">
        <w:rPr>
          <w:rFonts w:ascii="Times New Roman" w:eastAsia="Times New Roman" w:hAnsi="Times New Roman" w:cs="Times New Roman"/>
          <w:sz w:val="28"/>
          <w:szCs w:val="28"/>
          <w:lang w:val="ru-RU"/>
        </w:rPr>
        <w:t>лн.</w:t>
      </w:r>
      <w:r>
        <w:rPr>
          <w:rFonts w:ascii="Times New Roman" w:eastAsia="Times New Roman" w:hAnsi="Times New Roman" w:cs="Times New Roman"/>
          <w:sz w:val="28"/>
          <w:szCs w:val="28"/>
          <w:lang w:val="ru-RU"/>
        </w:rPr>
        <w:t xml:space="preserve"> </w:t>
      </w:r>
      <w:proofErr w:type="spellStart"/>
      <w:r w:rsidR="00D916CE">
        <w:rPr>
          <w:rFonts w:ascii="Times New Roman" w:eastAsia="Times New Roman" w:hAnsi="Times New Roman" w:cs="Times New Roman"/>
          <w:sz w:val="28"/>
          <w:szCs w:val="28"/>
        </w:rPr>
        <w:t>руб</w:t>
      </w:r>
      <w:proofErr w:type="spellEnd"/>
      <w:r>
        <w:rPr>
          <w:rFonts w:ascii="Times New Roman" w:eastAsia="Times New Roman" w:hAnsi="Times New Roman" w:cs="Times New Roman"/>
          <w:sz w:val="28"/>
          <w:szCs w:val="28"/>
          <w:lang w:val="ru-RU"/>
        </w:rPr>
        <w:t>лей</w:t>
      </w:r>
      <w:r w:rsidR="00D916CE">
        <w:rPr>
          <w:rFonts w:ascii="Times New Roman" w:eastAsia="Times New Roman" w:hAnsi="Times New Roman" w:cs="Times New Roman"/>
          <w:sz w:val="28"/>
          <w:szCs w:val="28"/>
        </w:rPr>
        <w:t xml:space="preserve">, сыграла ключевую роль в восстановлении сельского хозяйства после заморозков и засухи. </w:t>
      </w:r>
    </w:p>
    <w:p w14:paraId="00000020" w14:textId="112C66FB" w:rsidR="00C47D80" w:rsidRDefault="00D916CE">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Средняя </w:t>
      </w:r>
      <w:proofErr w:type="spellStart"/>
      <w:r>
        <w:rPr>
          <w:rFonts w:ascii="Times New Roman" w:eastAsia="Times New Roman" w:hAnsi="Times New Roman" w:cs="Times New Roman"/>
          <w:sz w:val="28"/>
          <w:szCs w:val="28"/>
        </w:rPr>
        <w:t>зар</w:t>
      </w:r>
      <w:r w:rsidR="0054574B">
        <w:rPr>
          <w:rFonts w:ascii="Times New Roman" w:eastAsia="Times New Roman" w:hAnsi="Times New Roman" w:cs="Times New Roman"/>
          <w:sz w:val="28"/>
          <w:szCs w:val="28"/>
          <w:lang w:val="ru-RU"/>
        </w:rPr>
        <w:t>аботная</w:t>
      </w:r>
      <w:proofErr w:type="spellEnd"/>
      <w:r w:rsidR="0054574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плата работников </w:t>
      </w:r>
      <w:r w:rsidR="00BD17FF">
        <w:rPr>
          <w:rFonts w:ascii="Times New Roman" w:eastAsia="Times New Roman" w:hAnsi="Times New Roman" w:cs="Times New Roman"/>
          <w:sz w:val="28"/>
          <w:szCs w:val="28"/>
          <w:lang w:val="ru-RU"/>
        </w:rPr>
        <w:t xml:space="preserve">агропромышленного комплекса </w:t>
      </w:r>
      <w:r>
        <w:rPr>
          <w:rFonts w:ascii="Times New Roman" w:eastAsia="Times New Roman" w:hAnsi="Times New Roman" w:cs="Times New Roman"/>
          <w:sz w:val="28"/>
          <w:szCs w:val="28"/>
        </w:rPr>
        <w:t>за 2024 год выросла до 61</w:t>
      </w:r>
      <w:r w:rsidR="00663005">
        <w:rPr>
          <w:rFonts w:ascii="Times New Roman" w:eastAsia="Times New Roman" w:hAnsi="Times New Roman" w:cs="Times New Roman"/>
          <w:sz w:val="28"/>
          <w:szCs w:val="28"/>
          <w:lang w:val="ru-RU"/>
        </w:rPr>
        <w:t>,3 тыс.</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руб</w:t>
      </w:r>
      <w:proofErr w:type="spellEnd"/>
      <w:r w:rsidR="00C13F12">
        <w:rPr>
          <w:rFonts w:ascii="Times New Roman" w:eastAsia="Times New Roman" w:hAnsi="Times New Roman" w:cs="Times New Roman"/>
          <w:sz w:val="28"/>
          <w:szCs w:val="28"/>
          <w:lang w:val="ru-RU"/>
        </w:rPr>
        <w:t>лей</w:t>
      </w:r>
      <w:r>
        <w:rPr>
          <w:rFonts w:ascii="Times New Roman" w:eastAsia="Times New Roman" w:hAnsi="Times New Roman" w:cs="Times New Roman"/>
          <w:sz w:val="28"/>
          <w:szCs w:val="28"/>
        </w:rPr>
        <w:t>. (+21% к 2023 году).</w:t>
      </w:r>
    </w:p>
    <w:p w14:paraId="4FEBF4AA" w14:textId="77777777" w:rsidR="007E071D" w:rsidRDefault="007E071D">
      <w:pPr>
        <w:shd w:val="clear" w:color="auto" w:fill="FFFFFF"/>
        <w:ind w:firstLine="7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958"/>
      </w:tblGrid>
      <w:tr w:rsidR="007E071D" w:rsidRPr="00BE3DA0" w14:paraId="5D2DAA2C" w14:textId="77777777" w:rsidTr="00C50F91">
        <w:tc>
          <w:tcPr>
            <w:tcW w:w="1101" w:type="dxa"/>
            <w:shd w:val="clear" w:color="auto" w:fill="auto"/>
          </w:tcPr>
          <w:p w14:paraId="3591309A" w14:textId="1D689369"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6B4AF476" wp14:editId="03D809FD">
                  <wp:extent cx="476250" cy="1809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p>
        </w:tc>
        <w:tc>
          <w:tcPr>
            <w:tcW w:w="9095" w:type="dxa"/>
            <w:shd w:val="clear" w:color="auto" w:fill="auto"/>
          </w:tcPr>
          <w:p w14:paraId="1E0266C7" w14:textId="77777777" w:rsidR="007E071D" w:rsidRPr="007E071D" w:rsidRDefault="007E071D" w:rsidP="00C50F91">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Малый и средний бизнес</w:t>
            </w:r>
          </w:p>
        </w:tc>
      </w:tr>
    </w:tbl>
    <w:p w14:paraId="0C09907C" w14:textId="77777777" w:rsidR="007E071D" w:rsidRDefault="007E071D">
      <w:pPr>
        <w:shd w:val="clear" w:color="auto" w:fill="FFFFFF"/>
        <w:ind w:firstLine="720"/>
        <w:jc w:val="both"/>
        <w:rPr>
          <w:rFonts w:ascii="Times New Roman" w:eastAsia="Times New Roman" w:hAnsi="Times New Roman" w:cs="Times New Roman"/>
          <w:sz w:val="28"/>
          <w:szCs w:val="28"/>
        </w:rPr>
      </w:pPr>
    </w:p>
    <w:p w14:paraId="00000021" w14:textId="62C6AE8E"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Малый бизнес играет важную роль в экономике нашего района, охватывая почти все сферы деятельности, включая сельское хозяйство, торговлю и услуги. На сегодняшний день в районе действуют 3 средних предприятия, 13 малых предприят</w:t>
      </w:r>
      <w:r w:rsidR="00AC77B1">
        <w:rPr>
          <w:rFonts w:ascii="Times New Roman" w:eastAsia="Times New Roman" w:hAnsi="Times New Roman" w:cs="Times New Roman"/>
          <w:sz w:val="28"/>
          <w:szCs w:val="28"/>
          <w:highlight w:val="white"/>
        </w:rPr>
        <w:t xml:space="preserve">ий, 44 </w:t>
      </w:r>
      <w:proofErr w:type="spellStart"/>
      <w:r w:rsidR="00AC77B1">
        <w:rPr>
          <w:rFonts w:ascii="Times New Roman" w:eastAsia="Times New Roman" w:hAnsi="Times New Roman" w:cs="Times New Roman"/>
          <w:sz w:val="28"/>
          <w:szCs w:val="28"/>
          <w:highlight w:val="white"/>
        </w:rPr>
        <w:t>микропредприятия</w:t>
      </w:r>
      <w:proofErr w:type="spellEnd"/>
      <w:r>
        <w:rPr>
          <w:rFonts w:ascii="Times New Roman" w:eastAsia="Times New Roman" w:hAnsi="Times New Roman" w:cs="Times New Roman"/>
          <w:sz w:val="28"/>
          <w:szCs w:val="28"/>
          <w:highlight w:val="white"/>
        </w:rPr>
        <w:t xml:space="preserve"> и 859 </w:t>
      </w:r>
      <w:r w:rsidRPr="00BD17FF">
        <w:rPr>
          <w:rFonts w:ascii="Times New Roman" w:eastAsia="Times New Roman" w:hAnsi="Times New Roman" w:cs="Times New Roman"/>
          <w:sz w:val="28"/>
          <w:szCs w:val="28"/>
        </w:rPr>
        <w:t xml:space="preserve">индивидуальных предпринимателей. </w:t>
      </w:r>
      <w:r w:rsidR="00AC77B1" w:rsidRPr="00BD17FF">
        <w:rPr>
          <w:rFonts w:ascii="Times New Roman" w:eastAsia="Times New Roman" w:hAnsi="Times New Roman" w:cs="Times New Roman"/>
          <w:sz w:val="28"/>
          <w:szCs w:val="28"/>
          <w:lang w:val="ru-RU"/>
        </w:rPr>
        <w:t xml:space="preserve"> </w:t>
      </w:r>
      <w:r w:rsidRPr="00BD17FF">
        <w:rPr>
          <w:rFonts w:ascii="Times New Roman" w:eastAsia="Times New Roman" w:hAnsi="Times New Roman" w:cs="Times New Roman"/>
          <w:sz w:val="28"/>
          <w:szCs w:val="28"/>
        </w:rPr>
        <w:t xml:space="preserve">Кроме того, за последний </w:t>
      </w:r>
      <w:r>
        <w:rPr>
          <w:rFonts w:ascii="Times New Roman" w:eastAsia="Times New Roman" w:hAnsi="Times New Roman" w:cs="Times New Roman"/>
          <w:sz w:val="28"/>
          <w:szCs w:val="28"/>
          <w:highlight w:val="white"/>
        </w:rPr>
        <w:t xml:space="preserve">год значительно увеличилось количество людей, зарегистрированных как </w:t>
      </w:r>
      <w:proofErr w:type="spellStart"/>
      <w:r>
        <w:rPr>
          <w:rFonts w:ascii="Times New Roman" w:eastAsia="Times New Roman" w:hAnsi="Times New Roman" w:cs="Times New Roman"/>
          <w:sz w:val="28"/>
          <w:szCs w:val="28"/>
          <w:highlight w:val="white"/>
        </w:rPr>
        <w:t>самозанятые</w:t>
      </w:r>
      <w:proofErr w:type="spellEnd"/>
      <w:r>
        <w:rPr>
          <w:rFonts w:ascii="Times New Roman" w:eastAsia="Times New Roman" w:hAnsi="Times New Roman" w:cs="Times New Roman"/>
          <w:sz w:val="28"/>
          <w:szCs w:val="28"/>
          <w:highlight w:val="white"/>
        </w:rPr>
        <w:t>. На 1 января 2025 года их число достигло 2179 человек, что на 51% больше, чем годом ранее.</w:t>
      </w:r>
    </w:p>
    <w:p w14:paraId="00000022" w14:textId="2E5D4205"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Торговое обслуживание района осуществляют 294 объекта стационарной розничной торговли. Выездную торговлю в сельских поселениях ведут 11 </w:t>
      </w:r>
      <w:r>
        <w:rPr>
          <w:rFonts w:ascii="Times New Roman" w:eastAsia="Times New Roman" w:hAnsi="Times New Roman" w:cs="Times New Roman"/>
          <w:sz w:val="28"/>
          <w:szCs w:val="28"/>
          <w:highlight w:val="white"/>
        </w:rPr>
        <w:lastRenderedPageBreak/>
        <w:t>индивидуальных предпринимателей. Общий оборот розничной торговли составил</w:t>
      </w:r>
      <w:r w:rsidR="00AC77B1">
        <w:rPr>
          <w:rFonts w:ascii="Times New Roman" w:eastAsia="Times New Roman" w:hAnsi="Times New Roman" w:cs="Times New Roman"/>
          <w:sz w:val="28"/>
          <w:szCs w:val="28"/>
          <w:highlight w:val="white"/>
          <w:lang w:val="ru-RU"/>
        </w:rPr>
        <w:t xml:space="preserve"> </w:t>
      </w:r>
      <w:r w:rsidR="00D10F44" w:rsidRPr="008326CF">
        <w:rPr>
          <w:rFonts w:ascii="Times New Roman" w:eastAsia="Times New Roman" w:hAnsi="Times New Roman" w:cs="Times New Roman"/>
          <w:sz w:val="28"/>
          <w:szCs w:val="28"/>
          <w:lang w:val="ru-RU"/>
        </w:rPr>
        <w:t xml:space="preserve">почти </w:t>
      </w:r>
      <w:r w:rsidR="008326CF" w:rsidRPr="008326CF">
        <w:rPr>
          <w:rFonts w:ascii="Times New Roman" w:eastAsia="Times New Roman" w:hAnsi="Times New Roman" w:cs="Times New Roman"/>
          <w:sz w:val="28"/>
          <w:szCs w:val="28"/>
          <w:lang w:val="ru-RU"/>
        </w:rPr>
        <w:t>8,</w:t>
      </w:r>
      <w:r w:rsidR="00D10F44" w:rsidRPr="008326CF">
        <w:rPr>
          <w:rFonts w:ascii="Times New Roman" w:eastAsia="Times New Roman" w:hAnsi="Times New Roman" w:cs="Times New Roman"/>
          <w:sz w:val="28"/>
          <w:szCs w:val="28"/>
        </w:rPr>
        <w:t>9</w:t>
      </w:r>
      <w:r w:rsidR="00D10F44" w:rsidRPr="008326CF">
        <w:rPr>
          <w:rFonts w:ascii="Times New Roman" w:eastAsia="Times New Roman" w:hAnsi="Times New Roman" w:cs="Times New Roman"/>
          <w:sz w:val="28"/>
          <w:szCs w:val="28"/>
          <w:lang w:val="ru-RU"/>
        </w:rPr>
        <w:t xml:space="preserve"> м</w:t>
      </w:r>
      <w:r w:rsidR="00663005" w:rsidRPr="008326CF">
        <w:rPr>
          <w:rFonts w:ascii="Times New Roman" w:eastAsia="Times New Roman" w:hAnsi="Times New Roman" w:cs="Times New Roman"/>
          <w:sz w:val="28"/>
          <w:szCs w:val="28"/>
          <w:lang w:val="ru-RU"/>
        </w:rPr>
        <w:t>лрд</w:t>
      </w:r>
      <w:r w:rsidR="008326CF" w:rsidRPr="008326CF">
        <w:rPr>
          <w:rFonts w:ascii="Times New Roman" w:eastAsia="Times New Roman" w:hAnsi="Times New Roman" w:cs="Times New Roman"/>
          <w:sz w:val="28"/>
          <w:szCs w:val="28"/>
          <w:lang w:val="ru-RU"/>
        </w:rPr>
        <w:t>.</w:t>
      </w:r>
      <w:r w:rsidR="0054574B" w:rsidRPr="008326CF">
        <w:rPr>
          <w:rFonts w:ascii="Times New Roman" w:eastAsia="Times New Roman" w:hAnsi="Times New Roman" w:cs="Times New Roman"/>
          <w:sz w:val="28"/>
          <w:szCs w:val="28"/>
          <w:lang w:val="ru-RU"/>
        </w:rPr>
        <w:t xml:space="preserve"> </w:t>
      </w:r>
      <w:proofErr w:type="spellStart"/>
      <w:r w:rsidRPr="008326CF">
        <w:rPr>
          <w:rFonts w:ascii="Times New Roman" w:eastAsia="Times New Roman" w:hAnsi="Times New Roman" w:cs="Times New Roman"/>
          <w:sz w:val="28"/>
          <w:szCs w:val="28"/>
        </w:rPr>
        <w:t>руб</w:t>
      </w:r>
      <w:proofErr w:type="spellEnd"/>
      <w:r w:rsidR="00AC77B1" w:rsidRPr="008326CF">
        <w:rPr>
          <w:rFonts w:ascii="Times New Roman" w:eastAsia="Times New Roman" w:hAnsi="Times New Roman" w:cs="Times New Roman"/>
          <w:sz w:val="28"/>
          <w:szCs w:val="28"/>
          <w:lang w:val="ru-RU"/>
        </w:rPr>
        <w:t>лей</w:t>
      </w:r>
      <w:r w:rsidRPr="008326CF">
        <w:rPr>
          <w:rFonts w:ascii="Times New Roman" w:eastAsia="Times New Roman" w:hAnsi="Times New Roman" w:cs="Times New Roman"/>
          <w:sz w:val="28"/>
          <w:szCs w:val="28"/>
        </w:rPr>
        <w:t xml:space="preserve">, что на 9,7% выше </w:t>
      </w:r>
      <w:r>
        <w:rPr>
          <w:rFonts w:ascii="Times New Roman" w:eastAsia="Times New Roman" w:hAnsi="Times New Roman" w:cs="Times New Roman"/>
          <w:sz w:val="28"/>
          <w:szCs w:val="28"/>
          <w:highlight w:val="white"/>
        </w:rPr>
        <w:t>показателей прошлого года.</w:t>
      </w:r>
    </w:p>
    <w:p w14:paraId="00000023" w14:textId="7EFF771C" w:rsidR="00C47D80" w:rsidRPr="008326CF"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целях устойчивого экономического роста малых и средних предприятий район оказывает им финансовую и имущественную поддержку. В 2024 году четыре субъекта малого предпринимательства района получили субсидию в размере 3</w:t>
      </w:r>
      <w:r w:rsidR="008326CF">
        <w:rPr>
          <w:rFonts w:ascii="Times New Roman" w:eastAsia="Times New Roman" w:hAnsi="Times New Roman" w:cs="Times New Roman"/>
          <w:sz w:val="28"/>
          <w:szCs w:val="28"/>
          <w:highlight w:val="white"/>
          <w:lang w:val="ru-RU"/>
        </w:rPr>
        <w:t>,4</w:t>
      </w:r>
      <w:r w:rsidR="00D10F44">
        <w:rPr>
          <w:rFonts w:ascii="Times New Roman" w:eastAsia="Times New Roman" w:hAnsi="Times New Roman" w:cs="Times New Roman"/>
          <w:sz w:val="28"/>
          <w:szCs w:val="28"/>
          <w:highlight w:val="white"/>
          <w:lang w:val="ru-RU"/>
        </w:rPr>
        <w:t xml:space="preserve"> м</w:t>
      </w:r>
      <w:r w:rsidR="008326CF">
        <w:rPr>
          <w:rFonts w:ascii="Times New Roman" w:eastAsia="Times New Roman" w:hAnsi="Times New Roman" w:cs="Times New Roman"/>
          <w:sz w:val="28"/>
          <w:szCs w:val="28"/>
          <w:highlight w:val="white"/>
          <w:lang w:val="ru-RU"/>
        </w:rPr>
        <w:t>лн.</w:t>
      </w:r>
      <w:r w:rsidR="00D10F44">
        <w:rPr>
          <w:rFonts w:ascii="Times New Roman" w:eastAsia="Times New Roman" w:hAnsi="Times New Roman" w:cs="Times New Roman"/>
          <w:sz w:val="28"/>
          <w:szCs w:val="28"/>
          <w:highlight w:val="white"/>
          <w:lang w:val="ru-RU"/>
        </w:rPr>
        <w:t xml:space="preserve"> </w:t>
      </w:r>
      <w:r w:rsidR="00817892">
        <w:rPr>
          <w:rFonts w:ascii="Times New Roman" w:eastAsia="Times New Roman" w:hAnsi="Times New Roman" w:cs="Times New Roman"/>
          <w:sz w:val="28"/>
          <w:szCs w:val="28"/>
          <w:highlight w:val="white"/>
          <w:lang w:val="ru-RU"/>
        </w:rPr>
        <w:t>рублей.</w:t>
      </w:r>
      <w:r>
        <w:rPr>
          <w:rFonts w:ascii="Times New Roman" w:eastAsia="Times New Roman" w:hAnsi="Times New Roman" w:cs="Times New Roman"/>
          <w:sz w:val="28"/>
          <w:szCs w:val="28"/>
          <w:highlight w:val="white"/>
        </w:rPr>
        <w:t xml:space="preserve"> Эти средства были выделены на компенсацию части затрат, связанных с приобретением оборудования. Помимо этого, на обеспечение деятельности </w:t>
      </w:r>
      <w:r w:rsidR="008326CF">
        <w:rPr>
          <w:rFonts w:ascii="Times New Roman" w:eastAsia="Times New Roman" w:hAnsi="Times New Roman" w:cs="Times New Roman"/>
          <w:sz w:val="28"/>
          <w:szCs w:val="28"/>
          <w:highlight w:val="white"/>
          <w:lang w:val="ru-RU"/>
        </w:rPr>
        <w:t>А</w:t>
      </w:r>
      <w:r w:rsidR="008326CF" w:rsidRPr="008326CF">
        <w:rPr>
          <w:rFonts w:ascii="Times New Roman" w:eastAsia="Times New Roman" w:hAnsi="Times New Roman" w:cs="Times New Roman"/>
          <w:sz w:val="28"/>
          <w:szCs w:val="28"/>
          <w:highlight w:val="white"/>
        </w:rPr>
        <w:t>НО «Таловский центр поддержи предпринимательства»</w:t>
      </w:r>
      <w:r w:rsidR="008326CF">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 xml:space="preserve">было выделено 100 </w:t>
      </w:r>
      <w:proofErr w:type="spellStart"/>
      <w:r>
        <w:rPr>
          <w:rFonts w:ascii="Times New Roman" w:eastAsia="Times New Roman" w:hAnsi="Times New Roman" w:cs="Times New Roman"/>
          <w:sz w:val="28"/>
          <w:szCs w:val="28"/>
          <w:highlight w:val="white"/>
        </w:rPr>
        <w:t>тыс</w:t>
      </w:r>
      <w:proofErr w:type="spellEnd"/>
      <w:r w:rsidR="008326CF">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руб</w:t>
      </w:r>
      <w:r w:rsidR="00D10F44" w:rsidRPr="008326CF">
        <w:rPr>
          <w:rFonts w:ascii="Times New Roman" w:eastAsia="Times New Roman" w:hAnsi="Times New Roman" w:cs="Times New Roman"/>
          <w:sz w:val="28"/>
          <w:szCs w:val="28"/>
          <w:highlight w:val="white"/>
        </w:rPr>
        <w:t>лей</w:t>
      </w:r>
      <w:r>
        <w:rPr>
          <w:rFonts w:ascii="Times New Roman" w:eastAsia="Times New Roman" w:hAnsi="Times New Roman" w:cs="Times New Roman"/>
          <w:sz w:val="28"/>
          <w:szCs w:val="28"/>
          <w:highlight w:val="white"/>
        </w:rPr>
        <w:t>.</w:t>
      </w:r>
    </w:p>
    <w:p w14:paraId="00000024" w14:textId="3C505E64" w:rsidR="00C47D80" w:rsidRDefault="00D916CE">
      <w:pP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перечень муниципального </w:t>
      </w:r>
      <w:r w:rsidR="00CA57AE">
        <w:rPr>
          <w:rFonts w:ascii="Times New Roman" w:eastAsia="Times New Roman" w:hAnsi="Times New Roman" w:cs="Times New Roman"/>
          <w:sz w:val="28"/>
          <w:szCs w:val="28"/>
          <w:highlight w:val="white"/>
        </w:rPr>
        <w:t>имущества, предоставляемого для</w:t>
      </w:r>
      <w:r>
        <w:rPr>
          <w:rFonts w:ascii="Times New Roman" w:eastAsia="Times New Roman" w:hAnsi="Times New Roman" w:cs="Times New Roman"/>
          <w:sz w:val="28"/>
          <w:szCs w:val="28"/>
          <w:highlight w:val="white"/>
        </w:rPr>
        <w:t xml:space="preserve"> </w:t>
      </w:r>
      <w:r w:rsidR="007E071D">
        <w:rPr>
          <w:rFonts w:ascii="Times New Roman" w:eastAsia="Times New Roman" w:hAnsi="Times New Roman" w:cs="Times New Roman"/>
          <w:sz w:val="28"/>
          <w:szCs w:val="28"/>
          <w:highlight w:val="white"/>
        </w:rPr>
        <w:t xml:space="preserve">поддержки, </w:t>
      </w:r>
      <w:r w:rsidR="007E071D">
        <w:rPr>
          <w:rFonts w:ascii="Times New Roman" w:eastAsia="Times New Roman" w:hAnsi="Times New Roman" w:cs="Times New Roman"/>
          <w:sz w:val="28"/>
          <w:szCs w:val="28"/>
          <w:highlight w:val="white"/>
          <w:lang w:val="ru-RU"/>
        </w:rPr>
        <w:t>субъектов</w:t>
      </w:r>
      <w:r w:rsidR="00CA57AE">
        <w:rPr>
          <w:rFonts w:ascii="Times New Roman" w:eastAsia="Times New Roman" w:hAnsi="Times New Roman" w:cs="Times New Roman"/>
          <w:sz w:val="28"/>
          <w:szCs w:val="28"/>
          <w:highlight w:val="white"/>
          <w:lang w:val="ru-RU"/>
        </w:rPr>
        <w:t xml:space="preserve"> малого предпринимательства </w:t>
      </w:r>
      <w:r>
        <w:rPr>
          <w:rFonts w:ascii="Times New Roman" w:eastAsia="Times New Roman" w:hAnsi="Times New Roman" w:cs="Times New Roman"/>
          <w:sz w:val="28"/>
          <w:szCs w:val="28"/>
          <w:highlight w:val="white"/>
        </w:rPr>
        <w:t xml:space="preserve">включено 20 объектов, что на 25% больше, чем ранее. Из этих объектов 7 предоставлены в аренду как недвижимое имущество, 5 – </w:t>
      </w:r>
      <w:r w:rsidR="00817892">
        <w:rPr>
          <w:rFonts w:ascii="Times New Roman" w:eastAsia="Times New Roman" w:hAnsi="Times New Roman" w:cs="Times New Roman"/>
          <w:sz w:val="28"/>
          <w:szCs w:val="28"/>
          <w:highlight w:val="white"/>
        </w:rPr>
        <w:t xml:space="preserve">как движимое имущество, 8 – </w:t>
      </w:r>
      <w:r>
        <w:rPr>
          <w:rFonts w:ascii="Times New Roman" w:eastAsia="Times New Roman" w:hAnsi="Times New Roman" w:cs="Times New Roman"/>
          <w:sz w:val="28"/>
          <w:szCs w:val="28"/>
          <w:highlight w:val="white"/>
        </w:rPr>
        <w:t>земельные участки.</w:t>
      </w:r>
    </w:p>
    <w:p w14:paraId="00000026" w14:textId="7A5DE3F7" w:rsidR="00C47D80" w:rsidRDefault="00D916CE">
      <w:pPr>
        <w:shd w:val="clear" w:color="auto" w:fill="FFFFFF"/>
        <w:ind w:firstLine="720"/>
        <w:jc w:val="both"/>
        <w:rPr>
          <w:rFonts w:ascii="Times New Roman" w:eastAsia="Times New Roman" w:hAnsi="Times New Roman" w:cs="Times New Roman"/>
          <w:color w:val="000000" w:themeColor="text1"/>
          <w:sz w:val="28"/>
          <w:szCs w:val="28"/>
        </w:rPr>
      </w:pPr>
      <w:r w:rsidRPr="007E071D">
        <w:rPr>
          <w:rFonts w:ascii="Times New Roman" w:eastAsia="Times New Roman" w:hAnsi="Times New Roman" w:cs="Times New Roman"/>
          <w:sz w:val="28"/>
          <w:szCs w:val="28"/>
        </w:rPr>
        <w:t xml:space="preserve">Среднемесячная заработная плата по данным статистики по средним предприятиям района за 2024 года составила </w:t>
      </w:r>
      <w:r w:rsidR="00FA3BC7" w:rsidRPr="007E071D">
        <w:rPr>
          <w:rFonts w:ascii="Times New Roman" w:eastAsia="Times New Roman" w:hAnsi="Times New Roman" w:cs="Times New Roman"/>
          <w:color w:val="000000" w:themeColor="text1"/>
          <w:sz w:val="28"/>
          <w:szCs w:val="28"/>
          <w:lang w:val="ru-RU"/>
        </w:rPr>
        <w:t>50</w:t>
      </w:r>
      <w:r w:rsidR="008326CF">
        <w:rPr>
          <w:rFonts w:ascii="Times New Roman" w:eastAsia="Times New Roman" w:hAnsi="Times New Roman" w:cs="Times New Roman"/>
          <w:color w:val="000000" w:themeColor="text1"/>
          <w:sz w:val="28"/>
          <w:szCs w:val="28"/>
          <w:lang w:val="ru-RU"/>
        </w:rPr>
        <w:t>,3</w:t>
      </w:r>
      <w:r w:rsidR="002F32B9" w:rsidRPr="007E071D">
        <w:rPr>
          <w:rFonts w:ascii="Times New Roman" w:eastAsia="Times New Roman" w:hAnsi="Times New Roman" w:cs="Times New Roman"/>
          <w:color w:val="000000" w:themeColor="text1"/>
          <w:sz w:val="28"/>
          <w:szCs w:val="28"/>
          <w:lang w:val="ru-RU"/>
        </w:rPr>
        <w:t xml:space="preserve"> </w:t>
      </w:r>
      <w:r w:rsidR="005375D9" w:rsidRPr="007E071D">
        <w:rPr>
          <w:rFonts w:ascii="Times New Roman" w:eastAsia="Times New Roman" w:hAnsi="Times New Roman" w:cs="Times New Roman"/>
          <w:color w:val="000000" w:themeColor="text1"/>
          <w:sz w:val="28"/>
          <w:szCs w:val="28"/>
          <w:lang w:val="ru-RU"/>
        </w:rPr>
        <w:t>тыс</w:t>
      </w:r>
      <w:r w:rsidR="008326CF">
        <w:rPr>
          <w:rFonts w:ascii="Times New Roman" w:eastAsia="Times New Roman" w:hAnsi="Times New Roman" w:cs="Times New Roman"/>
          <w:color w:val="000000" w:themeColor="text1"/>
          <w:sz w:val="28"/>
          <w:szCs w:val="28"/>
          <w:lang w:val="ru-RU"/>
        </w:rPr>
        <w:t xml:space="preserve">. </w:t>
      </w:r>
      <w:proofErr w:type="spellStart"/>
      <w:r w:rsidRPr="007E071D">
        <w:rPr>
          <w:rFonts w:ascii="Times New Roman" w:eastAsia="Times New Roman" w:hAnsi="Times New Roman" w:cs="Times New Roman"/>
          <w:color w:val="000000" w:themeColor="text1"/>
          <w:sz w:val="28"/>
          <w:szCs w:val="28"/>
        </w:rPr>
        <w:t>руб</w:t>
      </w:r>
      <w:proofErr w:type="spellEnd"/>
      <w:r w:rsidR="005375D9" w:rsidRPr="007E071D">
        <w:rPr>
          <w:rFonts w:ascii="Times New Roman" w:eastAsia="Times New Roman" w:hAnsi="Times New Roman" w:cs="Times New Roman"/>
          <w:color w:val="000000" w:themeColor="text1"/>
          <w:sz w:val="28"/>
          <w:szCs w:val="28"/>
          <w:lang w:val="ru-RU"/>
        </w:rPr>
        <w:t>лей</w:t>
      </w:r>
      <w:r w:rsidRPr="005375D9">
        <w:rPr>
          <w:rFonts w:ascii="Times New Roman" w:eastAsia="Times New Roman" w:hAnsi="Times New Roman" w:cs="Times New Roman"/>
          <w:color w:val="000000" w:themeColor="text1"/>
          <w:sz w:val="28"/>
          <w:szCs w:val="28"/>
        </w:rPr>
        <w:t>, или 11</w:t>
      </w:r>
      <w:r w:rsidR="0054574B">
        <w:rPr>
          <w:rFonts w:ascii="Times New Roman" w:eastAsia="Times New Roman" w:hAnsi="Times New Roman" w:cs="Times New Roman"/>
          <w:color w:val="000000" w:themeColor="text1"/>
          <w:sz w:val="28"/>
          <w:szCs w:val="28"/>
          <w:lang w:val="ru-RU"/>
        </w:rPr>
        <w:t>4</w:t>
      </w:r>
      <w:r w:rsidRPr="005375D9">
        <w:rPr>
          <w:rFonts w:ascii="Times New Roman" w:eastAsia="Times New Roman" w:hAnsi="Times New Roman" w:cs="Times New Roman"/>
          <w:color w:val="000000" w:themeColor="text1"/>
          <w:sz w:val="28"/>
          <w:szCs w:val="28"/>
        </w:rPr>
        <w:t>% к уровню 2023 года.</w:t>
      </w:r>
    </w:p>
    <w:p w14:paraId="0353E8D4" w14:textId="77777777" w:rsidR="007E071D" w:rsidRDefault="007E071D">
      <w:pPr>
        <w:shd w:val="clear" w:color="auto" w:fill="FFFFFF"/>
        <w:ind w:firstLine="720"/>
        <w:jc w:val="both"/>
        <w:rPr>
          <w:rFonts w:ascii="Times New Roman" w:eastAsia="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8958"/>
      </w:tblGrid>
      <w:tr w:rsidR="007E071D" w:rsidRPr="00BE3DA0" w14:paraId="10F43C8C" w14:textId="77777777" w:rsidTr="00C50F91">
        <w:tc>
          <w:tcPr>
            <w:tcW w:w="1101" w:type="dxa"/>
            <w:shd w:val="clear" w:color="auto" w:fill="auto"/>
          </w:tcPr>
          <w:p w14:paraId="323A5D67" w14:textId="1FD47466"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6C527409" wp14:editId="455DD5CF">
                  <wp:extent cx="4857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p>
        </w:tc>
        <w:tc>
          <w:tcPr>
            <w:tcW w:w="9095" w:type="dxa"/>
            <w:shd w:val="clear" w:color="auto" w:fill="auto"/>
          </w:tcPr>
          <w:p w14:paraId="041E140F" w14:textId="77777777" w:rsidR="007E071D" w:rsidRPr="007E071D" w:rsidRDefault="007E071D" w:rsidP="00C50F91">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Жилищно-коммунальный комплекс</w:t>
            </w:r>
          </w:p>
        </w:tc>
      </w:tr>
    </w:tbl>
    <w:p w14:paraId="4517BD32" w14:textId="77777777" w:rsidR="007E071D" w:rsidRPr="005375D9" w:rsidRDefault="007E071D">
      <w:pPr>
        <w:shd w:val="clear" w:color="auto" w:fill="FFFFFF"/>
        <w:ind w:firstLine="720"/>
        <w:jc w:val="both"/>
        <w:rPr>
          <w:rFonts w:ascii="Times New Roman" w:eastAsia="Times New Roman" w:hAnsi="Times New Roman" w:cs="Times New Roman"/>
          <w:color w:val="000000" w:themeColor="text1"/>
          <w:sz w:val="28"/>
          <w:szCs w:val="28"/>
        </w:rPr>
      </w:pPr>
    </w:p>
    <w:p w14:paraId="1308E876" w14:textId="2B1AB559" w:rsidR="00817892" w:rsidRDefault="00817892" w:rsidP="00817892">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Жи</w:t>
      </w:r>
      <w:r w:rsidR="008326CF">
        <w:rPr>
          <w:rFonts w:ascii="Times New Roman" w:eastAsia="Times New Roman" w:hAnsi="Times New Roman" w:cs="Times New Roman"/>
          <w:sz w:val="28"/>
          <w:szCs w:val="28"/>
        </w:rPr>
        <w:t>лищный фонд района составляет 1</w:t>
      </w:r>
      <w:r>
        <w:rPr>
          <w:rFonts w:ascii="Times New Roman" w:eastAsia="Times New Roman" w:hAnsi="Times New Roman" w:cs="Times New Roman"/>
          <w:sz w:val="28"/>
          <w:szCs w:val="28"/>
        </w:rPr>
        <w:t>132</w:t>
      </w:r>
      <w:r w:rsidR="008326CF">
        <w:rPr>
          <w:rFonts w:ascii="Times New Roman" w:eastAsia="Times New Roman" w:hAnsi="Times New Roman" w:cs="Times New Roman"/>
          <w:sz w:val="28"/>
          <w:szCs w:val="28"/>
          <w:lang w:val="ru-RU"/>
        </w:rPr>
        <w:t>,0</w:t>
      </w:r>
      <w:r>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rPr>
        <w:t>тыс</w:t>
      </w:r>
      <w:proofErr w:type="spellEnd"/>
      <w:r w:rsidR="008326C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кв. м.</w:t>
      </w:r>
      <w:r w:rsidR="00C2073B">
        <w:rPr>
          <w:rFonts w:ascii="Times New Roman" w:eastAsia="Times New Roman" w:hAnsi="Times New Roman" w:cs="Times New Roman"/>
          <w:sz w:val="28"/>
          <w:szCs w:val="28"/>
          <w:lang w:val="ru-RU"/>
        </w:rPr>
        <w:t>, в котором</w:t>
      </w:r>
      <w:r>
        <w:rPr>
          <w:rFonts w:ascii="Times New Roman" w:eastAsia="Times New Roman" w:hAnsi="Times New Roman" w:cs="Times New Roman"/>
          <w:sz w:val="28"/>
          <w:szCs w:val="28"/>
        </w:rPr>
        <w:t xml:space="preserve"> </w:t>
      </w:r>
      <w:r w:rsidR="00C2073B">
        <w:rPr>
          <w:rFonts w:ascii="Times New Roman" w:eastAsia="Times New Roman" w:hAnsi="Times New Roman" w:cs="Times New Roman"/>
          <w:sz w:val="28"/>
          <w:szCs w:val="28"/>
          <w:lang w:val="ru-RU"/>
        </w:rPr>
        <w:t>насчитывается</w:t>
      </w:r>
      <w:r>
        <w:rPr>
          <w:rFonts w:ascii="Times New Roman" w:eastAsia="Times New Roman" w:hAnsi="Times New Roman" w:cs="Times New Roman"/>
          <w:sz w:val="28"/>
          <w:szCs w:val="28"/>
        </w:rPr>
        <w:t xml:space="preserve"> 107 многоквартирных домов, которые включены в программу проведения капитального ремонта.</w:t>
      </w:r>
    </w:p>
    <w:p w14:paraId="00000029" w14:textId="7F0115D0" w:rsidR="00C47D80" w:rsidRDefault="00D916CE" w:rsidP="00817892">
      <w:pP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улучшения комфортных условий проживания граждан, </w:t>
      </w:r>
      <w:r w:rsidR="00817892">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rPr>
        <w:t xml:space="preserve"> 2024 году были проведены следующие мероприятия: </w:t>
      </w:r>
    </w:p>
    <w:p w14:paraId="0000002A" w14:textId="734037A5" w:rsidR="00C47D80" w:rsidRPr="0054574B" w:rsidRDefault="0054574B" w:rsidP="0054574B">
      <w:pPr>
        <w:pStyle w:val="ad"/>
        <w:numPr>
          <w:ilvl w:val="0"/>
          <w:numId w:val="1"/>
        </w:numPr>
        <w:jc w:val="both"/>
        <w:rPr>
          <w:rFonts w:ascii="Times New Roman" w:eastAsia="Times New Roman" w:hAnsi="Times New Roman" w:cs="Times New Roman"/>
          <w:sz w:val="28"/>
          <w:szCs w:val="28"/>
        </w:rPr>
      </w:pPr>
      <w:r w:rsidRPr="0054574B">
        <w:rPr>
          <w:rFonts w:ascii="Times New Roman" w:eastAsia="Times New Roman" w:hAnsi="Times New Roman" w:cs="Times New Roman"/>
          <w:sz w:val="28"/>
          <w:szCs w:val="28"/>
        </w:rPr>
        <w:t>к</w:t>
      </w:r>
      <w:r w:rsidR="00D916CE" w:rsidRPr="0054574B">
        <w:rPr>
          <w:rFonts w:ascii="Times New Roman" w:eastAsia="Times New Roman" w:hAnsi="Times New Roman" w:cs="Times New Roman"/>
          <w:sz w:val="28"/>
          <w:szCs w:val="28"/>
        </w:rPr>
        <w:t xml:space="preserve">апитальный ремонт кровли 3-х многоквартирных домов, расположенных по адресам: </w:t>
      </w:r>
    </w:p>
    <w:p w14:paraId="0000002B" w14:textId="77777777"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xml:space="preserve">. Таловая, ул. Советская, д. 128; </w:t>
      </w:r>
    </w:p>
    <w:p w14:paraId="0000002C" w14:textId="367E29D6"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 2-го участка института им. Докучаева, квартал 6, д. №50;</w:t>
      </w:r>
    </w:p>
    <w:p w14:paraId="0000002D" w14:textId="77777777"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 Высокий, ул. Пушкина, д.5.</w:t>
      </w:r>
    </w:p>
    <w:p w14:paraId="0000002E" w14:textId="25DAE955" w:rsidR="00C47D80" w:rsidRPr="0054574B" w:rsidRDefault="0054574B" w:rsidP="0054574B">
      <w:pPr>
        <w:pStyle w:val="ad"/>
        <w:numPr>
          <w:ilvl w:val="0"/>
          <w:numId w:val="1"/>
        </w:numPr>
        <w:jc w:val="both"/>
        <w:rPr>
          <w:rFonts w:ascii="Times New Roman" w:eastAsia="Times New Roman" w:hAnsi="Times New Roman" w:cs="Times New Roman"/>
          <w:sz w:val="28"/>
          <w:szCs w:val="28"/>
        </w:rPr>
      </w:pPr>
      <w:r w:rsidRPr="0054574B">
        <w:rPr>
          <w:rFonts w:ascii="Times New Roman" w:eastAsia="Times New Roman" w:hAnsi="Times New Roman" w:cs="Times New Roman"/>
          <w:sz w:val="28"/>
          <w:szCs w:val="28"/>
        </w:rPr>
        <w:t>р</w:t>
      </w:r>
      <w:r w:rsidR="00D916CE" w:rsidRPr="0054574B">
        <w:rPr>
          <w:rFonts w:ascii="Times New Roman" w:eastAsia="Times New Roman" w:hAnsi="Times New Roman" w:cs="Times New Roman"/>
          <w:sz w:val="28"/>
          <w:szCs w:val="28"/>
        </w:rPr>
        <w:t>емонт внутридомовых систем электроснабжения в 2-х домах районного поселка: ул. Железнодорожная, дома №8 и №9.</w:t>
      </w:r>
    </w:p>
    <w:p w14:paraId="0000002F" w14:textId="356883C4" w:rsidR="00C47D80" w:rsidRPr="0054574B" w:rsidRDefault="0054574B" w:rsidP="0054574B">
      <w:pPr>
        <w:pStyle w:val="ad"/>
        <w:numPr>
          <w:ilvl w:val="0"/>
          <w:numId w:val="1"/>
        </w:numPr>
        <w:jc w:val="both"/>
        <w:rPr>
          <w:rFonts w:ascii="Times New Roman" w:eastAsia="Times New Roman" w:hAnsi="Times New Roman" w:cs="Times New Roman"/>
          <w:sz w:val="28"/>
          <w:szCs w:val="28"/>
        </w:rPr>
      </w:pPr>
      <w:r w:rsidRPr="0054574B">
        <w:rPr>
          <w:rFonts w:ascii="Times New Roman" w:eastAsia="Times New Roman" w:hAnsi="Times New Roman" w:cs="Times New Roman"/>
          <w:sz w:val="28"/>
          <w:szCs w:val="28"/>
          <w:lang w:val="ru-RU"/>
        </w:rPr>
        <w:t>р</w:t>
      </w:r>
      <w:proofErr w:type="spellStart"/>
      <w:r w:rsidR="00D916CE" w:rsidRPr="0054574B">
        <w:rPr>
          <w:rFonts w:ascii="Times New Roman" w:eastAsia="Times New Roman" w:hAnsi="Times New Roman" w:cs="Times New Roman"/>
          <w:sz w:val="28"/>
          <w:szCs w:val="28"/>
        </w:rPr>
        <w:t>емонт</w:t>
      </w:r>
      <w:proofErr w:type="spellEnd"/>
      <w:r w:rsidR="00D916CE" w:rsidRPr="0054574B">
        <w:rPr>
          <w:rFonts w:ascii="Times New Roman" w:eastAsia="Times New Roman" w:hAnsi="Times New Roman" w:cs="Times New Roman"/>
          <w:sz w:val="28"/>
          <w:szCs w:val="28"/>
        </w:rPr>
        <w:t xml:space="preserve"> внутридомовых систем холодного водоснабжения в жилом доме по адресу: </w:t>
      </w:r>
      <w:proofErr w:type="spellStart"/>
      <w:r w:rsidR="00D916CE" w:rsidRPr="0054574B">
        <w:rPr>
          <w:rFonts w:ascii="Times New Roman" w:eastAsia="Times New Roman" w:hAnsi="Times New Roman" w:cs="Times New Roman"/>
          <w:sz w:val="28"/>
          <w:szCs w:val="28"/>
        </w:rPr>
        <w:t>р.п</w:t>
      </w:r>
      <w:proofErr w:type="spellEnd"/>
      <w:r w:rsidR="00D916CE" w:rsidRPr="0054574B">
        <w:rPr>
          <w:rFonts w:ascii="Times New Roman" w:eastAsia="Times New Roman" w:hAnsi="Times New Roman" w:cs="Times New Roman"/>
          <w:sz w:val="28"/>
          <w:szCs w:val="28"/>
        </w:rPr>
        <w:t xml:space="preserve">. Таловая, ул. Садовая, д.79. </w:t>
      </w:r>
    </w:p>
    <w:p w14:paraId="00000030" w14:textId="4A439B06"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Общая сумма затрат составила 16</w:t>
      </w:r>
      <w:r w:rsidR="008326CF">
        <w:rPr>
          <w:rFonts w:ascii="Times New Roman" w:eastAsia="Times New Roman" w:hAnsi="Times New Roman" w:cs="Times New Roman"/>
          <w:sz w:val="28"/>
          <w:szCs w:val="28"/>
        </w:rPr>
        <w:t> </w:t>
      </w:r>
      <w:r>
        <w:rPr>
          <w:rFonts w:ascii="Times New Roman" w:eastAsia="Times New Roman" w:hAnsi="Times New Roman" w:cs="Times New Roman"/>
          <w:sz w:val="28"/>
          <w:szCs w:val="28"/>
        </w:rPr>
        <w:t>570</w:t>
      </w:r>
      <w:r w:rsidR="008326CF">
        <w:rPr>
          <w:rFonts w:ascii="Times New Roman" w:eastAsia="Times New Roman" w:hAnsi="Times New Roman" w:cs="Times New Roman"/>
          <w:sz w:val="28"/>
          <w:szCs w:val="28"/>
          <w:lang w:val="ru-RU"/>
        </w:rPr>
        <w:t>,3</w:t>
      </w:r>
      <w:r w:rsidR="00817892">
        <w:rPr>
          <w:rFonts w:ascii="Times New Roman" w:eastAsia="Times New Roman" w:hAnsi="Times New Roman" w:cs="Times New Roman"/>
          <w:sz w:val="28"/>
          <w:szCs w:val="28"/>
          <w:lang w:val="ru-RU"/>
        </w:rPr>
        <w:t xml:space="preserve"> тыс</w:t>
      </w:r>
      <w:r w:rsidR="008326CF">
        <w:rPr>
          <w:rFonts w:ascii="Times New Roman" w:eastAsia="Times New Roman" w:hAnsi="Times New Roman" w:cs="Times New Roman"/>
          <w:sz w:val="28"/>
          <w:szCs w:val="28"/>
          <w:lang w:val="ru-RU"/>
        </w:rPr>
        <w:t>.</w:t>
      </w:r>
      <w:r w:rsidR="00817892">
        <w:rPr>
          <w:rFonts w:ascii="Times New Roman" w:eastAsia="Times New Roman" w:hAnsi="Times New Roman" w:cs="Times New Roman"/>
          <w:sz w:val="28"/>
          <w:szCs w:val="28"/>
          <w:lang w:val="ru-RU"/>
        </w:rPr>
        <w:t xml:space="preserve"> рублей.</w:t>
      </w:r>
    </w:p>
    <w:p w14:paraId="00000031" w14:textId="283CA63A"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регионального проекта «Формирование комфортной городской среды» завершены работы по благоустройству дворовых территорий многоквартирных домов: п. 2-го участка института им. Докучаева, д. №22,25,27, №48, №55-56; </w:t>
      </w:r>
      <w:proofErr w:type="spellStart"/>
      <w:r>
        <w:rPr>
          <w:rFonts w:ascii="Times New Roman" w:eastAsia="Times New Roman" w:hAnsi="Times New Roman" w:cs="Times New Roman"/>
          <w:sz w:val="28"/>
          <w:szCs w:val="28"/>
        </w:rPr>
        <w:t>р.п</w:t>
      </w:r>
      <w:proofErr w:type="spellEnd"/>
      <w:r>
        <w:rPr>
          <w:rFonts w:ascii="Times New Roman" w:eastAsia="Times New Roman" w:hAnsi="Times New Roman" w:cs="Times New Roman"/>
          <w:sz w:val="28"/>
          <w:szCs w:val="28"/>
        </w:rPr>
        <w:t>. Таловая, проезд Свободы, д. №31, 33, 35.</w:t>
      </w:r>
    </w:p>
    <w:p w14:paraId="00000032" w14:textId="53823296"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Кроме того, в рамках государственной программы «Обеспечение доступным и комфортным жильем и коммунальными услугами граждан Российской Федерации» 5 молодых семей улучшили свои жилищные условия с использованием государственной поддержки. Было приобретено и построено 311</w:t>
      </w:r>
      <w:r w:rsidR="00821208">
        <w:rPr>
          <w:rFonts w:ascii="Times New Roman" w:eastAsia="Times New Roman" w:hAnsi="Times New Roman" w:cs="Times New Roman"/>
          <w:sz w:val="28"/>
          <w:szCs w:val="28"/>
          <w:lang w:val="ru-RU"/>
        </w:rPr>
        <w:t xml:space="preserve"> кв. м. </w:t>
      </w:r>
      <w:r w:rsidR="008326CF">
        <w:rPr>
          <w:rFonts w:ascii="Times New Roman" w:eastAsia="Times New Roman" w:hAnsi="Times New Roman" w:cs="Times New Roman"/>
          <w:sz w:val="28"/>
          <w:szCs w:val="28"/>
        </w:rPr>
        <w:t>жилья на сумму 20,4 млн.</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руб</w:t>
      </w:r>
      <w:proofErr w:type="spellEnd"/>
      <w:r w:rsidR="00821208">
        <w:rPr>
          <w:rFonts w:ascii="Times New Roman" w:eastAsia="Times New Roman" w:hAnsi="Times New Roman" w:cs="Times New Roman"/>
          <w:sz w:val="28"/>
          <w:szCs w:val="28"/>
          <w:lang w:val="ru-RU"/>
        </w:rPr>
        <w:t>лей</w:t>
      </w:r>
      <w:r>
        <w:rPr>
          <w:rFonts w:ascii="Times New Roman" w:eastAsia="Times New Roman" w:hAnsi="Times New Roman" w:cs="Times New Roman"/>
          <w:sz w:val="28"/>
          <w:szCs w:val="28"/>
        </w:rPr>
        <w:t>.</w:t>
      </w:r>
    </w:p>
    <w:p w14:paraId="00000033" w14:textId="5D18B8D3"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Газификация квартир и домовладений играет важную роль в обеспечении комфортных условий жизни жителей нашего района. По состоянию на 1 января 2025 года уровень газификации составляет 9</w:t>
      </w:r>
      <w:r w:rsidR="008326CF">
        <w:rPr>
          <w:rFonts w:ascii="Times New Roman" w:eastAsia="Times New Roman" w:hAnsi="Times New Roman" w:cs="Times New Roman"/>
          <w:sz w:val="28"/>
          <w:szCs w:val="28"/>
          <w:lang w:val="ru-RU"/>
        </w:rPr>
        <w:t>6,9</w:t>
      </w:r>
      <w:r>
        <w:rPr>
          <w:rFonts w:ascii="Times New Roman" w:eastAsia="Times New Roman" w:hAnsi="Times New Roman" w:cs="Times New Roman"/>
          <w:sz w:val="28"/>
          <w:szCs w:val="28"/>
        </w:rPr>
        <w:t>%. В 2024 году было газифицировано 91 домовладение</w:t>
      </w:r>
      <w:r w:rsidR="00BD17F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BD17FF">
        <w:rPr>
          <w:rFonts w:ascii="Times New Roman" w:eastAsia="Times New Roman" w:hAnsi="Times New Roman" w:cs="Times New Roman"/>
          <w:sz w:val="28"/>
          <w:szCs w:val="28"/>
          <w:lang w:val="ru-RU"/>
        </w:rPr>
        <w:t>Газопроводы</w:t>
      </w:r>
      <w:r>
        <w:rPr>
          <w:rFonts w:ascii="Times New Roman" w:eastAsia="Times New Roman" w:hAnsi="Times New Roman" w:cs="Times New Roman"/>
          <w:sz w:val="28"/>
          <w:szCs w:val="28"/>
        </w:rPr>
        <w:t xml:space="preserve"> </w:t>
      </w:r>
      <w:r w:rsidR="00BD17FF">
        <w:rPr>
          <w:rFonts w:ascii="Times New Roman" w:eastAsia="Times New Roman" w:hAnsi="Times New Roman" w:cs="Times New Roman"/>
          <w:sz w:val="28"/>
          <w:szCs w:val="28"/>
          <w:lang w:val="ru-RU"/>
        </w:rPr>
        <w:t>п</w:t>
      </w:r>
      <w:proofErr w:type="spellStart"/>
      <w:r w:rsidR="00BD17FF">
        <w:rPr>
          <w:rFonts w:ascii="Times New Roman" w:eastAsia="Times New Roman" w:hAnsi="Times New Roman" w:cs="Times New Roman"/>
          <w:sz w:val="28"/>
          <w:szCs w:val="28"/>
        </w:rPr>
        <w:t>остроены</w:t>
      </w:r>
      <w:proofErr w:type="spellEnd"/>
      <w:r w:rsidR="00BD17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w:t>
      </w:r>
      <w:r w:rsidR="007A1464">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Нижняя Веду</w:t>
      </w:r>
      <w:r w:rsidR="00BD17FF">
        <w:rPr>
          <w:rFonts w:ascii="Times New Roman" w:eastAsia="Times New Roman" w:hAnsi="Times New Roman" w:cs="Times New Roman"/>
          <w:sz w:val="28"/>
          <w:szCs w:val="28"/>
        </w:rPr>
        <w:t xml:space="preserve">га, </w:t>
      </w:r>
      <w:r w:rsidR="007A1464">
        <w:rPr>
          <w:rFonts w:ascii="Times New Roman" w:eastAsia="Times New Roman" w:hAnsi="Times New Roman" w:cs="Times New Roman"/>
          <w:sz w:val="28"/>
          <w:szCs w:val="28"/>
          <w:lang w:val="ru-RU"/>
        </w:rPr>
        <w:t xml:space="preserve">п. </w:t>
      </w:r>
      <w:r w:rsidR="00BD17FF">
        <w:rPr>
          <w:rFonts w:ascii="Times New Roman" w:eastAsia="Times New Roman" w:hAnsi="Times New Roman" w:cs="Times New Roman"/>
          <w:sz w:val="28"/>
          <w:szCs w:val="28"/>
        </w:rPr>
        <w:t>Покровский и с</w:t>
      </w:r>
      <w:r w:rsidR="007A1464">
        <w:rPr>
          <w:rFonts w:ascii="Times New Roman" w:eastAsia="Times New Roman" w:hAnsi="Times New Roman" w:cs="Times New Roman"/>
          <w:sz w:val="28"/>
          <w:szCs w:val="28"/>
          <w:lang w:val="ru-RU"/>
        </w:rPr>
        <w:t>.</w:t>
      </w:r>
      <w:r w:rsidR="00BD17FF">
        <w:rPr>
          <w:rFonts w:ascii="Times New Roman" w:eastAsia="Times New Roman" w:hAnsi="Times New Roman" w:cs="Times New Roman"/>
          <w:sz w:val="28"/>
          <w:szCs w:val="28"/>
        </w:rPr>
        <w:t xml:space="preserve"> Знаменка</w:t>
      </w:r>
      <w:r>
        <w:rPr>
          <w:rFonts w:ascii="Times New Roman" w:eastAsia="Times New Roman" w:hAnsi="Times New Roman" w:cs="Times New Roman"/>
          <w:sz w:val="28"/>
          <w:szCs w:val="28"/>
        </w:rPr>
        <w:t xml:space="preserve"> общей протяженностью 19,7 км. С начала реализации программы </w:t>
      </w:r>
      <w:proofErr w:type="spellStart"/>
      <w:r>
        <w:rPr>
          <w:rFonts w:ascii="Times New Roman" w:eastAsia="Times New Roman" w:hAnsi="Times New Roman" w:cs="Times New Roman"/>
          <w:sz w:val="28"/>
          <w:szCs w:val="28"/>
        </w:rPr>
        <w:t>догазификации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Таловским</w:t>
      </w:r>
      <w:proofErr w:type="spellEnd"/>
      <w:r>
        <w:rPr>
          <w:rFonts w:ascii="Times New Roman" w:eastAsia="Times New Roman" w:hAnsi="Times New Roman" w:cs="Times New Roman"/>
          <w:sz w:val="28"/>
          <w:szCs w:val="28"/>
        </w:rPr>
        <w:t xml:space="preserve"> филиалом</w:t>
      </w:r>
      <w:r w:rsidR="002E62BC">
        <w:rPr>
          <w:rFonts w:ascii="Times New Roman" w:eastAsia="Times New Roman" w:hAnsi="Times New Roman" w:cs="Times New Roman"/>
          <w:sz w:val="28"/>
          <w:szCs w:val="28"/>
          <w:lang w:val="ru-RU"/>
        </w:rPr>
        <w:t xml:space="preserve"> ОАО</w:t>
      </w:r>
      <w:r>
        <w:rPr>
          <w:rFonts w:ascii="Times New Roman" w:eastAsia="Times New Roman" w:hAnsi="Times New Roman" w:cs="Times New Roman"/>
          <w:sz w:val="28"/>
          <w:szCs w:val="28"/>
        </w:rPr>
        <w:t xml:space="preserve"> «Газпром газораспределение Воронеж» заключено 325 договоров, из которых 78 были подписаны в 2024 году. Все работы по подключению и техническому присоединению уже выполнены.</w:t>
      </w:r>
    </w:p>
    <w:p w14:paraId="00000034" w14:textId="77777777"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Следующим важным аспектом, способствующим созданию комфортных условий, является теплоснабжение. В нашем районе функционирует 40 котельных, из которых 27 используют природный газ, остальные — уголь. </w:t>
      </w:r>
    </w:p>
    <w:p w14:paraId="00000035" w14:textId="1986DA78" w:rsidR="00C47D80" w:rsidRPr="005E4A2F"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региональной программой «Обеспечение доступным и комфортным жильем населения Воронежской области» в прошедшем году в </w:t>
      </w:r>
      <w:proofErr w:type="spellStart"/>
      <w:r w:rsidR="002E62BC">
        <w:rPr>
          <w:rFonts w:ascii="Times New Roman" w:eastAsia="Times New Roman" w:hAnsi="Times New Roman" w:cs="Times New Roman"/>
          <w:sz w:val="28"/>
          <w:szCs w:val="28"/>
          <w:lang w:val="ru-RU"/>
        </w:rPr>
        <w:t>р.п</w:t>
      </w:r>
      <w:proofErr w:type="spellEnd"/>
      <w:r w:rsidR="002E62B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Таловая была возведена </w:t>
      </w:r>
      <w:proofErr w:type="spellStart"/>
      <w:r>
        <w:rPr>
          <w:rFonts w:ascii="Times New Roman" w:eastAsia="Times New Roman" w:hAnsi="Times New Roman" w:cs="Times New Roman"/>
          <w:sz w:val="28"/>
          <w:szCs w:val="28"/>
        </w:rPr>
        <w:t>блочно</w:t>
      </w:r>
      <w:proofErr w:type="spellEnd"/>
      <w:r>
        <w:rPr>
          <w:rFonts w:ascii="Times New Roman" w:eastAsia="Times New Roman" w:hAnsi="Times New Roman" w:cs="Times New Roman"/>
          <w:sz w:val="28"/>
          <w:szCs w:val="28"/>
        </w:rPr>
        <w:t xml:space="preserve">-модульная котельная, которая обеспечивает теплом </w:t>
      </w:r>
      <w:r w:rsidR="007A1464" w:rsidRPr="007A1464">
        <w:rPr>
          <w:rFonts w:ascii="Times New Roman" w:eastAsia="Times New Roman" w:hAnsi="Times New Roman" w:cs="Times New Roman"/>
          <w:sz w:val="28"/>
          <w:szCs w:val="28"/>
        </w:rPr>
        <w:t>МКДОУ «ЦРР - Д</w:t>
      </w:r>
      <w:r>
        <w:rPr>
          <w:rFonts w:ascii="Times New Roman" w:eastAsia="Times New Roman" w:hAnsi="Times New Roman" w:cs="Times New Roman"/>
          <w:sz w:val="28"/>
          <w:szCs w:val="28"/>
        </w:rPr>
        <w:t>етский сад №3</w:t>
      </w:r>
      <w:r w:rsidR="007A1464" w:rsidRPr="007A1464">
        <w:rPr>
          <w:rFonts w:ascii="Times New Roman" w:eastAsia="Times New Roman" w:hAnsi="Times New Roman" w:cs="Times New Roman"/>
          <w:sz w:val="28"/>
          <w:szCs w:val="28"/>
        </w:rPr>
        <w:t xml:space="preserve">» </w:t>
      </w:r>
      <w:proofErr w:type="spellStart"/>
      <w:r w:rsidR="007A1464" w:rsidRPr="007A1464">
        <w:rPr>
          <w:rFonts w:ascii="Times New Roman" w:eastAsia="Times New Roman" w:hAnsi="Times New Roman" w:cs="Times New Roman"/>
          <w:sz w:val="28"/>
          <w:szCs w:val="28"/>
        </w:rPr>
        <w:t>р.п</w:t>
      </w:r>
      <w:proofErr w:type="spellEnd"/>
      <w:r w:rsidR="007A1464" w:rsidRPr="007A1464">
        <w:rPr>
          <w:rFonts w:ascii="Times New Roman" w:eastAsia="Times New Roman" w:hAnsi="Times New Roman" w:cs="Times New Roman"/>
          <w:sz w:val="28"/>
          <w:szCs w:val="28"/>
        </w:rPr>
        <w:t>. Таловая</w:t>
      </w:r>
      <w:r>
        <w:rPr>
          <w:rFonts w:ascii="Times New Roman" w:eastAsia="Times New Roman" w:hAnsi="Times New Roman" w:cs="Times New Roman"/>
          <w:sz w:val="28"/>
          <w:szCs w:val="28"/>
        </w:rPr>
        <w:t xml:space="preserve"> и многоквартирный жилой дом </w:t>
      </w:r>
      <w:r w:rsidR="007A1464">
        <w:rPr>
          <w:rFonts w:ascii="Times New Roman" w:eastAsia="Times New Roman" w:hAnsi="Times New Roman" w:cs="Times New Roman"/>
          <w:sz w:val="28"/>
          <w:szCs w:val="28"/>
          <w:lang w:val="ru-RU"/>
        </w:rPr>
        <w:t>по</w:t>
      </w:r>
      <w:r>
        <w:rPr>
          <w:rFonts w:ascii="Times New Roman" w:eastAsia="Times New Roman" w:hAnsi="Times New Roman" w:cs="Times New Roman"/>
          <w:sz w:val="28"/>
          <w:szCs w:val="28"/>
        </w:rPr>
        <w:t xml:space="preserve"> улице Кирова. Строительство обошлось в </w:t>
      </w:r>
      <w:r w:rsidRPr="005E4A2F">
        <w:rPr>
          <w:rFonts w:ascii="Times New Roman" w:eastAsia="Times New Roman" w:hAnsi="Times New Roman" w:cs="Times New Roman"/>
          <w:sz w:val="28"/>
          <w:szCs w:val="28"/>
        </w:rPr>
        <w:t>15</w:t>
      </w:r>
      <w:r w:rsidR="008326CF">
        <w:rPr>
          <w:rFonts w:ascii="Times New Roman" w:eastAsia="Times New Roman" w:hAnsi="Times New Roman" w:cs="Times New Roman"/>
          <w:sz w:val="28"/>
          <w:szCs w:val="28"/>
          <w:lang w:val="ru-RU"/>
        </w:rPr>
        <w:t>,3</w:t>
      </w:r>
      <w:r w:rsidR="00821208" w:rsidRPr="005E4A2F">
        <w:rPr>
          <w:rFonts w:ascii="Times New Roman" w:eastAsia="Times New Roman" w:hAnsi="Times New Roman" w:cs="Times New Roman"/>
          <w:sz w:val="28"/>
          <w:szCs w:val="28"/>
          <w:lang w:val="ru-RU"/>
        </w:rPr>
        <w:t xml:space="preserve"> м</w:t>
      </w:r>
      <w:r w:rsidR="008326CF">
        <w:rPr>
          <w:rFonts w:ascii="Times New Roman" w:eastAsia="Times New Roman" w:hAnsi="Times New Roman" w:cs="Times New Roman"/>
          <w:sz w:val="28"/>
          <w:szCs w:val="28"/>
          <w:lang w:val="ru-RU"/>
        </w:rPr>
        <w:t>лн.</w:t>
      </w:r>
      <w:r w:rsidR="00821208" w:rsidRPr="005E4A2F">
        <w:rPr>
          <w:rFonts w:ascii="Times New Roman" w:eastAsia="Times New Roman" w:hAnsi="Times New Roman" w:cs="Times New Roman"/>
          <w:sz w:val="28"/>
          <w:szCs w:val="28"/>
          <w:lang w:val="ru-RU"/>
        </w:rPr>
        <w:t xml:space="preserve"> </w:t>
      </w:r>
      <w:r w:rsidRPr="005E4A2F">
        <w:rPr>
          <w:rFonts w:ascii="Times New Roman" w:eastAsia="Times New Roman" w:hAnsi="Times New Roman" w:cs="Times New Roman"/>
          <w:sz w:val="28"/>
          <w:szCs w:val="28"/>
        </w:rPr>
        <w:t xml:space="preserve">рублей. </w:t>
      </w:r>
    </w:p>
    <w:p w14:paraId="00000036" w14:textId="69FA4F10" w:rsidR="00C47D80" w:rsidRPr="005E4A2F" w:rsidRDefault="00D916CE">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rPr>
        <w:t xml:space="preserve">К началу отопительного </w:t>
      </w:r>
      <w:r w:rsidR="00BD17FF" w:rsidRPr="005E4A2F">
        <w:rPr>
          <w:rFonts w:ascii="Times New Roman" w:eastAsia="Times New Roman" w:hAnsi="Times New Roman" w:cs="Times New Roman"/>
          <w:sz w:val="28"/>
          <w:szCs w:val="28"/>
          <w:lang w:val="ru-RU"/>
        </w:rPr>
        <w:t>периода</w:t>
      </w:r>
      <w:r w:rsidRPr="005E4A2F">
        <w:rPr>
          <w:rFonts w:ascii="Times New Roman" w:eastAsia="Times New Roman" w:hAnsi="Times New Roman" w:cs="Times New Roman"/>
          <w:sz w:val="28"/>
          <w:szCs w:val="28"/>
        </w:rPr>
        <w:t xml:space="preserve"> 2024-2025 годов за счет средств областного бюджета были заменены котлы </w:t>
      </w:r>
      <w:r w:rsidR="00BD0411">
        <w:rPr>
          <w:rFonts w:ascii="Times New Roman" w:eastAsia="Times New Roman" w:hAnsi="Times New Roman" w:cs="Times New Roman"/>
          <w:sz w:val="28"/>
          <w:szCs w:val="28"/>
          <w:lang w:val="ru-RU"/>
        </w:rPr>
        <w:t xml:space="preserve">в </w:t>
      </w:r>
      <w:r w:rsidRPr="005E4A2F">
        <w:rPr>
          <w:rFonts w:ascii="Times New Roman" w:eastAsia="Times New Roman" w:hAnsi="Times New Roman" w:cs="Times New Roman"/>
          <w:sz w:val="28"/>
          <w:szCs w:val="28"/>
        </w:rPr>
        <w:t>котельных</w:t>
      </w:r>
      <w:r w:rsidR="007A1464">
        <w:rPr>
          <w:rFonts w:ascii="Times New Roman" w:eastAsia="Times New Roman" w:hAnsi="Times New Roman" w:cs="Times New Roman"/>
          <w:sz w:val="28"/>
          <w:szCs w:val="28"/>
          <w:lang w:val="ru-RU"/>
        </w:rPr>
        <w:t xml:space="preserve"> МКОУ</w:t>
      </w:r>
      <w:r w:rsidRPr="005E4A2F">
        <w:rPr>
          <w:rFonts w:ascii="Times New Roman" w:eastAsia="Times New Roman" w:hAnsi="Times New Roman" w:cs="Times New Roman"/>
          <w:sz w:val="28"/>
          <w:szCs w:val="28"/>
        </w:rPr>
        <w:t xml:space="preserve"> </w:t>
      </w:r>
      <w:proofErr w:type="spellStart"/>
      <w:r w:rsidRPr="005E4A2F">
        <w:rPr>
          <w:rFonts w:ascii="Times New Roman" w:eastAsia="Times New Roman" w:hAnsi="Times New Roman" w:cs="Times New Roman"/>
          <w:sz w:val="28"/>
          <w:szCs w:val="28"/>
        </w:rPr>
        <w:t>Верхнетишан</w:t>
      </w:r>
      <w:proofErr w:type="spellEnd"/>
      <w:r w:rsidR="007A1464">
        <w:rPr>
          <w:rFonts w:ascii="Times New Roman" w:eastAsia="Times New Roman" w:hAnsi="Times New Roman" w:cs="Times New Roman"/>
          <w:sz w:val="28"/>
          <w:szCs w:val="28"/>
          <w:lang w:val="ru-RU"/>
        </w:rPr>
        <w:t>кая</w:t>
      </w:r>
      <w:r w:rsidRPr="005E4A2F">
        <w:rPr>
          <w:rFonts w:ascii="Times New Roman" w:eastAsia="Times New Roman" w:hAnsi="Times New Roman" w:cs="Times New Roman"/>
          <w:sz w:val="28"/>
          <w:szCs w:val="28"/>
        </w:rPr>
        <w:t xml:space="preserve"> </w:t>
      </w:r>
      <w:r w:rsidR="007A1464">
        <w:rPr>
          <w:rFonts w:ascii="Times New Roman" w:eastAsia="Times New Roman" w:hAnsi="Times New Roman" w:cs="Times New Roman"/>
          <w:sz w:val="28"/>
          <w:szCs w:val="28"/>
          <w:lang w:val="ru-RU"/>
        </w:rPr>
        <w:t xml:space="preserve">СОШ им. В.А. </w:t>
      </w:r>
      <w:proofErr w:type="spellStart"/>
      <w:r w:rsidR="007A1464">
        <w:rPr>
          <w:rFonts w:ascii="Times New Roman" w:eastAsia="Times New Roman" w:hAnsi="Times New Roman" w:cs="Times New Roman"/>
          <w:sz w:val="28"/>
          <w:szCs w:val="28"/>
          <w:lang w:val="ru-RU"/>
        </w:rPr>
        <w:t>Фуфаева</w:t>
      </w:r>
      <w:proofErr w:type="spellEnd"/>
      <w:r w:rsidRPr="005E4A2F">
        <w:rPr>
          <w:rFonts w:ascii="Times New Roman" w:eastAsia="Times New Roman" w:hAnsi="Times New Roman" w:cs="Times New Roman"/>
          <w:sz w:val="28"/>
          <w:szCs w:val="28"/>
        </w:rPr>
        <w:t xml:space="preserve">. Кроме того, был проведен капитальный ремонт тепловых сетей от котельной №10 по улице Пирогова к жилому дому №31 </w:t>
      </w:r>
      <w:r w:rsidR="007A1464">
        <w:rPr>
          <w:rFonts w:ascii="Times New Roman" w:eastAsia="Times New Roman" w:hAnsi="Times New Roman" w:cs="Times New Roman"/>
          <w:sz w:val="28"/>
          <w:szCs w:val="28"/>
          <w:lang w:val="ru-RU"/>
        </w:rPr>
        <w:t>по</w:t>
      </w:r>
      <w:r w:rsidRPr="005E4A2F">
        <w:rPr>
          <w:rFonts w:ascii="Times New Roman" w:eastAsia="Times New Roman" w:hAnsi="Times New Roman" w:cs="Times New Roman"/>
          <w:sz w:val="28"/>
          <w:szCs w:val="28"/>
        </w:rPr>
        <w:t xml:space="preserve"> про</w:t>
      </w:r>
      <w:r w:rsidR="00BD17FF" w:rsidRPr="005E4A2F">
        <w:rPr>
          <w:rFonts w:ascii="Times New Roman" w:eastAsia="Times New Roman" w:hAnsi="Times New Roman" w:cs="Times New Roman"/>
          <w:sz w:val="28"/>
          <w:szCs w:val="28"/>
          <w:lang w:val="ru-RU"/>
        </w:rPr>
        <w:t>езд</w:t>
      </w:r>
      <w:r w:rsidR="007A1464">
        <w:rPr>
          <w:rFonts w:ascii="Times New Roman" w:eastAsia="Times New Roman" w:hAnsi="Times New Roman" w:cs="Times New Roman"/>
          <w:sz w:val="28"/>
          <w:szCs w:val="28"/>
          <w:lang w:val="ru-RU"/>
        </w:rPr>
        <w:t>у</w:t>
      </w:r>
      <w:r w:rsidRPr="005E4A2F">
        <w:rPr>
          <w:rFonts w:ascii="Times New Roman" w:eastAsia="Times New Roman" w:hAnsi="Times New Roman" w:cs="Times New Roman"/>
          <w:sz w:val="28"/>
          <w:szCs w:val="28"/>
        </w:rPr>
        <w:t xml:space="preserve"> Буденного в рабочем поселке Таловая</w:t>
      </w:r>
      <w:r w:rsidR="00BD0411">
        <w:rPr>
          <w:rFonts w:ascii="Times New Roman" w:eastAsia="Times New Roman" w:hAnsi="Times New Roman" w:cs="Times New Roman"/>
          <w:sz w:val="28"/>
          <w:szCs w:val="28"/>
          <w:lang w:val="ru-RU"/>
        </w:rPr>
        <w:t xml:space="preserve"> и </w:t>
      </w:r>
      <w:r w:rsidR="00BD0411" w:rsidRPr="005E4A2F">
        <w:rPr>
          <w:rFonts w:ascii="Times New Roman" w:eastAsia="Times New Roman" w:hAnsi="Times New Roman" w:cs="Times New Roman"/>
          <w:sz w:val="28"/>
          <w:szCs w:val="28"/>
        </w:rPr>
        <w:t>теплосети</w:t>
      </w:r>
      <w:r w:rsidRPr="005E4A2F">
        <w:rPr>
          <w:rFonts w:ascii="Times New Roman" w:eastAsia="Times New Roman" w:hAnsi="Times New Roman" w:cs="Times New Roman"/>
          <w:sz w:val="28"/>
          <w:szCs w:val="28"/>
        </w:rPr>
        <w:t xml:space="preserve"> </w:t>
      </w:r>
      <w:r w:rsidR="007A1464">
        <w:rPr>
          <w:rFonts w:ascii="Times New Roman" w:eastAsia="Times New Roman" w:hAnsi="Times New Roman" w:cs="Times New Roman"/>
          <w:sz w:val="28"/>
          <w:szCs w:val="28"/>
          <w:lang w:val="ru-RU"/>
        </w:rPr>
        <w:t xml:space="preserve">МКОУ </w:t>
      </w:r>
      <w:proofErr w:type="spellStart"/>
      <w:r w:rsidRPr="005E4A2F">
        <w:rPr>
          <w:rFonts w:ascii="Times New Roman" w:eastAsia="Times New Roman" w:hAnsi="Times New Roman" w:cs="Times New Roman"/>
          <w:sz w:val="28"/>
          <w:szCs w:val="28"/>
        </w:rPr>
        <w:t>Шанинск</w:t>
      </w:r>
      <w:r w:rsidR="007A1464">
        <w:rPr>
          <w:rFonts w:ascii="Times New Roman" w:eastAsia="Times New Roman" w:hAnsi="Times New Roman" w:cs="Times New Roman"/>
          <w:sz w:val="28"/>
          <w:szCs w:val="28"/>
          <w:lang w:val="ru-RU"/>
        </w:rPr>
        <w:t>ая</w:t>
      </w:r>
      <w:proofErr w:type="spellEnd"/>
      <w:r w:rsidRPr="005E4A2F">
        <w:rPr>
          <w:rFonts w:ascii="Times New Roman" w:eastAsia="Times New Roman" w:hAnsi="Times New Roman" w:cs="Times New Roman"/>
          <w:sz w:val="28"/>
          <w:szCs w:val="28"/>
        </w:rPr>
        <w:t xml:space="preserve"> </w:t>
      </w:r>
      <w:r w:rsidR="007A1464">
        <w:rPr>
          <w:rFonts w:ascii="Times New Roman" w:eastAsia="Times New Roman" w:hAnsi="Times New Roman" w:cs="Times New Roman"/>
          <w:sz w:val="28"/>
          <w:szCs w:val="28"/>
          <w:lang w:val="ru-RU"/>
        </w:rPr>
        <w:t>СОШ</w:t>
      </w:r>
      <w:r w:rsidRPr="005E4A2F">
        <w:rPr>
          <w:rFonts w:ascii="Times New Roman" w:eastAsia="Times New Roman" w:hAnsi="Times New Roman" w:cs="Times New Roman"/>
          <w:sz w:val="28"/>
          <w:szCs w:val="28"/>
        </w:rPr>
        <w:t xml:space="preserve"> в п</w:t>
      </w:r>
      <w:r w:rsidR="007A1464">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Участок №26.</w:t>
      </w:r>
    </w:p>
    <w:p w14:paraId="00000037" w14:textId="39691AC4" w:rsidR="00C47D80" w:rsidRPr="005E4A2F" w:rsidRDefault="00D916CE">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rPr>
        <w:t xml:space="preserve">Водоснабжение играет ключевую роль в обеспечении качественной жизни каждого из нас. </w:t>
      </w:r>
      <w:r w:rsidR="00821208" w:rsidRPr="005E4A2F">
        <w:rPr>
          <w:rFonts w:ascii="Times New Roman" w:eastAsia="Times New Roman" w:hAnsi="Times New Roman" w:cs="Times New Roman"/>
          <w:sz w:val="28"/>
          <w:szCs w:val="28"/>
          <w:lang w:val="ru-RU"/>
        </w:rPr>
        <w:t>В</w:t>
      </w:r>
      <w:r w:rsidR="00821208" w:rsidRPr="005E4A2F">
        <w:rPr>
          <w:rFonts w:ascii="Times New Roman" w:eastAsia="Times New Roman" w:hAnsi="Times New Roman" w:cs="Times New Roman"/>
          <w:sz w:val="28"/>
          <w:szCs w:val="28"/>
        </w:rPr>
        <w:t xml:space="preserve"> 2024 году </w:t>
      </w:r>
      <w:r w:rsidR="00821208" w:rsidRPr="005E4A2F">
        <w:rPr>
          <w:rFonts w:ascii="Times New Roman" w:eastAsia="Times New Roman" w:hAnsi="Times New Roman" w:cs="Times New Roman"/>
          <w:sz w:val="28"/>
          <w:szCs w:val="28"/>
          <w:lang w:val="ru-RU"/>
        </w:rPr>
        <w:t>в</w:t>
      </w:r>
      <w:r w:rsidRPr="005E4A2F">
        <w:rPr>
          <w:rFonts w:ascii="Times New Roman" w:eastAsia="Times New Roman" w:hAnsi="Times New Roman" w:cs="Times New Roman"/>
          <w:sz w:val="28"/>
          <w:szCs w:val="28"/>
        </w:rPr>
        <w:t xml:space="preserve"> рамках региональной программы «Обеспечение качественными жилищно-коммунальными услугами населения Воронежской области» был</w:t>
      </w:r>
      <w:r w:rsidR="00821208" w:rsidRPr="005E4A2F">
        <w:rPr>
          <w:rFonts w:ascii="Times New Roman" w:eastAsia="Times New Roman" w:hAnsi="Times New Roman" w:cs="Times New Roman"/>
          <w:sz w:val="28"/>
          <w:szCs w:val="28"/>
          <w:lang w:val="ru-RU"/>
        </w:rPr>
        <w:t>и</w:t>
      </w:r>
      <w:r w:rsidRPr="005E4A2F">
        <w:rPr>
          <w:rFonts w:ascii="Times New Roman" w:eastAsia="Times New Roman" w:hAnsi="Times New Roman" w:cs="Times New Roman"/>
          <w:sz w:val="28"/>
          <w:szCs w:val="28"/>
        </w:rPr>
        <w:t xml:space="preserve"> </w:t>
      </w:r>
      <w:r w:rsidR="00821208" w:rsidRPr="005E4A2F">
        <w:rPr>
          <w:rFonts w:ascii="Times New Roman" w:eastAsia="Times New Roman" w:hAnsi="Times New Roman" w:cs="Times New Roman"/>
          <w:sz w:val="28"/>
          <w:szCs w:val="28"/>
          <w:lang w:val="ru-RU"/>
        </w:rPr>
        <w:t>проведены</w:t>
      </w:r>
      <w:r w:rsidRPr="005E4A2F">
        <w:rPr>
          <w:rFonts w:ascii="Times New Roman" w:eastAsia="Times New Roman" w:hAnsi="Times New Roman" w:cs="Times New Roman"/>
          <w:sz w:val="28"/>
          <w:szCs w:val="28"/>
        </w:rPr>
        <w:t xml:space="preserve"> </w:t>
      </w:r>
      <w:r w:rsidR="00821208" w:rsidRPr="005E4A2F">
        <w:rPr>
          <w:rFonts w:ascii="Times New Roman" w:eastAsia="Times New Roman" w:hAnsi="Times New Roman" w:cs="Times New Roman"/>
          <w:sz w:val="28"/>
          <w:szCs w:val="28"/>
          <w:lang w:val="ru-RU"/>
        </w:rPr>
        <w:t>важные</w:t>
      </w:r>
      <w:r w:rsidRPr="005E4A2F">
        <w:rPr>
          <w:rFonts w:ascii="Times New Roman" w:eastAsia="Times New Roman" w:hAnsi="Times New Roman" w:cs="Times New Roman"/>
          <w:sz w:val="28"/>
          <w:szCs w:val="28"/>
        </w:rPr>
        <w:t xml:space="preserve"> </w:t>
      </w:r>
      <w:proofErr w:type="spellStart"/>
      <w:r w:rsidR="00821208" w:rsidRPr="005E4A2F">
        <w:rPr>
          <w:rFonts w:ascii="Times New Roman" w:eastAsia="Times New Roman" w:hAnsi="Times New Roman" w:cs="Times New Roman"/>
          <w:sz w:val="28"/>
          <w:szCs w:val="28"/>
        </w:rPr>
        <w:t>мероприяти</w:t>
      </w:r>
      <w:proofErr w:type="spellEnd"/>
      <w:r w:rsidR="00821208" w:rsidRPr="005E4A2F">
        <w:rPr>
          <w:rFonts w:ascii="Times New Roman" w:eastAsia="Times New Roman" w:hAnsi="Times New Roman" w:cs="Times New Roman"/>
          <w:sz w:val="28"/>
          <w:szCs w:val="28"/>
          <w:lang w:val="ru-RU"/>
        </w:rPr>
        <w:t>я</w:t>
      </w:r>
      <w:r w:rsidRPr="005E4A2F">
        <w:rPr>
          <w:rFonts w:ascii="Times New Roman" w:eastAsia="Times New Roman" w:hAnsi="Times New Roman" w:cs="Times New Roman"/>
          <w:sz w:val="28"/>
          <w:szCs w:val="28"/>
        </w:rPr>
        <w:t>, направленны</w:t>
      </w:r>
      <w:r w:rsidR="00821208" w:rsidRPr="005E4A2F">
        <w:rPr>
          <w:rFonts w:ascii="Times New Roman" w:eastAsia="Times New Roman" w:hAnsi="Times New Roman" w:cs="Times New Roman"/>
          <w:sz w:val="28"/>
          <w:szCs w:val="28"/>
          <w:lang w:val="ru-RU"/>
        </w:rPr>
        <w:t>е</w:t>
      </w:r>
      <w:r w:rsidRPr="005E4A2F">
        <w:rPr>
          <w:rFonts w:ascii="Times New Roman" w:eastAsia="Times New Roman" w:hAnsi="Times New Roman" w:cs="Times New Roman"/>
          <w:sz w:val="28"/>
          <w:szCs w:val="28"/>
        </w:rPr>
        <w:t xml:space="preserve"> на улучшение систем</w:t>
      </w:r>
      <w:r w:rsidR="00821208" w:rsidRPr="005E4A2F">
        <w:rPr>
          <w:rFonts w:ascii="Times New Roman" w:eastAsia="Times New Roman" w:hAnsi="Times New Roman" w:cs="Times New Roman"/>
          <w:sz w:val="28"/>
          <w:szCs w:val="28"/>
          <w:lang w:val="ru-RU"/>
        </w:rPr>
        <w:t>ы</w:t>
      </w:r>
      <w:r w:rsidR="00821208" w:rsidRPr="005E4A2F">
        <w:rPr>
          <w:rFonts w:ascii="Times New Roman" w:eastAsia="Times New Roman" w:hAnsi="Times New Roman" w:cs="Times New Roman"/>
          <w:sz w:val="28"/>
          <w:szCs w:val="28"/>
        </w:rPr>
        <w:t xml:space="preserve"> водоснабжения нашего</w:t>
      </w:r>
      <w:r w:rsidRPr="005E4A2F">
        <w:rPr>
          <w:rFonts w:ascii="Times New Roman" w:eastAsia="Times New Roman" w:hAnsi="Times New Roman" w:cs="Times New Roman"/>
          <w:sz w:val="28"/>
          <w:szCs w:val="28"/>
        </w:rPr>
        <w:t xml:space="preserve"> район</w:t>
      </w:r>
      <w:r w:rsidR="00821208" w:rsidRPr="005E4A2F">
        <w:rPr>
          <w:rFonts w:ascii="Times New Roman" w:eastAsia="Times New Roman" w:hAnsi="Times New Roman" w:cs="Times New Roman"/>
          <w:sz w:val="28"/>
          <w:szCs w:val="28"/>
          <w:lang w:val="ru-RU"/>
        </w:rPr>
        <w:t>а</w:t>
      </w:r>
      <w:r w:rsidRPr="005E4A2F">
        <w:rPr>
          <w:rFonts w:ascii="Times New Roman" w:eastAsia="Times New Roman" w:hAnsi="Times New Roman" w:cs="Times New Roman"/>
          <w:sz w:val="28"/>
          <w:szCs w:val="28"/>
        </w:rPr>
        <w:t>.</w:t>
      </w:r>
    </w:p>
    <w:p w14:paraId="00000038" w14:textId="5A01D125" w:rsidR="00C47D80" w:rsidRPr="005E4A2F" w:rsidRDefault="00D916CE">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rPr>
        <w:t>В частности, в п</w:t>
      </w:r>
      <w:r w:rsidR="006E15BA">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w:t>
      </w:r>
      <w:proofErr w:type="spellStart"/>
      <w:r w:rsidRPr="005E4A2F">
        <w:rPr>
          <w:rFonts w:ascii="Times New Roman" w:eastAsia="Times New Roman" w:hAnsi="Times New Roman" w:cs="Times New Roman"/>
          <w:sz w:val="28"/>
          <w:szCs w:val="28"/>
        </w:rPr>
        <w:t>Порохово</w:t>
      </w:r>
      <w:proofErr w:type="spellEnd"/>
      <w:r w:rsidR="006144FD">
        <w:rPr>
          <w:rFonts w:ascii="Times New Roman" w:eastAsia="Times New Roman" w:hAnsi="Times New Roman" w:cs="Times New Roman"/>
          <w:sz w:val="28"/>
          <w:szCs w:val="28"/>
          <w:lang w:val="ru-RU"/>
        </w:rPr>
        <w:t xml:space="preserve"> </w:t>
      </w:r>
      <w:proofErr w:type="spellStart"/>
      <w:r w:rsidR="006144FD">
        <w:rPr>
          <w:rFonts w:ascii="Times New Roman" w:eastAsia="Times New Roman" w:hAnsi="Times New Roman" w:cs="Times New Roman"/>
          <w:sz w:val="28"/>
          <w:szCs w:val="28"/>
          <w:lang w:val="ru-RU"/>
        </w:rPr>
        <w:t>Нижнекаменского</w:t>
      </w:r>
      <w:proofErr w:type="spellEnd"/>
      <w:r w:rsidR="006144FD">
        <w:rPr>
          <w:rFonts w:ascii="Times New Roman" w:eastAsia="Times New Roman" w:hAnsi="Times New Roman" w:cs="Times New Roman"/>
          <w:sz w:val="28"/>
          <w:szCs w:val="28"/>
          <w:lang w:val="ru-RU"/>
        </w:rPr>
        <w:t xml:space="preserve"> сельского поселения</w:t>
      </w:r>
      <w:r w:rsidRPr="005E4A2F">
        <w:rPr>
          <w:rFonts w:ascii="Times New Roman" w:eastAsia="Times New Roman" w:hAnsi="Times New Roman" w:cs="Times New Roman"/>
          <w:sz w:val="28"/>
          <w:szCs w:val="28"/>
        </w:rPr>
        <w:t xml:space="preserve"> были выполнены работы по </w:t>
      </w:r>
      <w:proofErr w:type="spellStart"/>
      <w:r w:rsidRPr="005E4A2F">
        <w:rPr>
          <w:rFonts w:ascii="Times New Roman" w:eastAsia="Times New Roman" w:hAnsi="Times New Roman" w:cs="Times New Roman"/>
          <w:sz w:val="28"/>
          <w:szCs w:val="28"/>
        </w:rPr>
        <w:t>перебуриванию</w:t>
      </w:r>
      <w:proofErr w:type="spellEnd"/>
      <w:r w:rsidRPr="005E4A2F">
        <w:rPr>
          <w:rFonts w:ascii="Times New Roman" w:eastAsia="Times New Roman" w:hAnsi="Times New Roman" w:cs="Times New Roman"/>
          <w:sz w:val="28"/>
          <w:szCs w:val="28"/>
        </w:rPr>
        <w:t xml:space="preserve"> скважин</w:t>
      </w:r>
      <w:r w:rsidR="005E4A2F" w:rsidRPr="005E4A2F">
        <w:rPr>
          <w:rFonts w:ascii="Times New Roman" w:eastAsia="Times New Roman" w:hAnsi="Times New Roman" w:cs="Times New Roman"/>
          <w:sz w:val="28"/>
          <w:szCs w:val="28"/>
          <w:lang w:val="ru-RU"/>
        </w:rPr>
        <w:t>ы</w:t>
      </w:r>
      <w:r w:rsidRPr="005E4A2F">
        <w:rPr>
          <w:rFonts w:ascii="Times New Roman" w:eastAsia="Times New Roman" w:hAnsi="Times New Roman" w:cs="Times New Roman"/>
          <w:sz w:val="28"/>
          <w:szCs w:val="28"/>
        </w:rPr>
        <w:t>. Расходы составили 6 миллионов рублей.</w:t>
      </w:r>
    </w:p>
    <w:p w14:paraId="00000039" w14:textId="4F83A138" w:rsidR="00C47D80" w:rsidRPr="005E4A2F" w:rsidRDefault="00821208">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lang w:val="ru-RU"/>
        </w:rPr>
        <w:t>В</w:t>
      </w:r>
      <w:r w:rsidRPr="005E4A2F">
        <w:rPr>
          <w:rFonts w:ascii="Times New Roman" w:eastAsia="Times New Roman" w:hAnsi="Times New Roman" w:cs="Times New Roman"/>
          <w:sz w:val="28"/>
          <w:szCs w:val="28"/>
        </w:rPr>
        <w:t xml:space="preserve"> </w:t>
      </w:r>
      <w:proofErr w:type="spellStart"/>
      <w:r w:rsidR="006144FD">
        <w:rPr>
          <w:rFonts w:ascii="Times New Roman" w:eastAsia="Times New Roman" w:hAnsi="Times New Roman" w:cs="Times New Roman"/>
          <w:sz w:val="28"/>
          <w:szCs w:val="28"/>
          <w:lang w:val="ru-RU"/>
        </w:rPr>
        <w:t>р.п</w:t>
      </w:r>
      <w:proofErr w:type="spellEnd"/>
      <w:r w:rsidR="006144FD">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Таловая </w:t>
      </w:r>
      <w:r w:rsidR="00D916CE" w:rsidRPr="005E4A2F">
        <w:rPr>
          <w:rFonts w:ascii="Times New Roman" w:eastAsia="Times New Roman" w:hAnsi="Times New Roman" w:cs="Times New Roman"/>
          <w:sz w:val="28"/>
          <w:szCs w:val="28"/>
        </w:rPr>
        <w:t xml:space="preserve">проведено </w:t>
      </w:r>
      <w:proofErr w:type="spellStart"/>
      <w:r w:rsidR="00D916CE" w:rsidRPr="005E4A2F">
        <w:rPr>
          <w:rFonts w:ascii="Times New Roman" w:eastAsia="Times New Roman" w:hAnsi="Times New Roman" w:cs="Times New Roman"/>
          <w:sz w:val="28"/>
          <w:szCs w:val="28"/>
        </w:rPr>
        <w:t>перебуривание</w:t>
      </w:r>
      <w:proofErr w:type="spellEnd"/>
      <w:r w:rsidR="00D916CE" w:rsidRPr="005E4A2F">
        <w:rPr>
          <w:rFonts w:ascii="Times New Roman" w:eastAsia="Times New Roman" w:hAnsi="Times New Roman" w:cs="Times New Roman"/>
          <w:sz w:val="28"/>
          <w:szCs w:val="28"/>
        </w:rPr>
        <w:t xml:space="preserve"> скважины №13 с ликвидационным тампонажем. Этот проект </w:t>
      </w:r>
      <w:r w:rsidR="008326CF">
        <w:rPr>
          <w:rFonts w:ascii="Times New Roman" w:eastAsia="Times New Roman" w:hAnsi="Times New Roman" w:cs="Times New Roman"/>
          <w:sz w:val="28"/>
          <w:szCs w:val="28"/>
          <w:lang w:val="ru-RU"/>
        </w:rPr>
        <w:t>направлено</w:t>
      </w:r>
      <w:r w:rsidR="00D916CE" w:rsidRPr="005E4A2F">
        <w:rPr>
          <w:rFonts w:ascii="Times New Roman" w:eastAsia="Times New Roman" w:hAnsi="Times New Roman" w:cs="Times New Roman"/>
          <w:sz w:val="28"/>
          <w:szCs w:val="28"/>
        </w:rPr>
        <w:t xml:space="preserve"> в 7</w:t>
      </w:r>
      <w:r w:rsidR="008326CF">
        <w:rPr>
          <w:rFonts w:ascii="Times New Roman" w:eastAsia="Times New Roman" w:hAnsi="Times New Roman" w:cs="Times New Roman"/>
          <w:sz w:val="28"/>
          <w:szCs w:val="28"/>
          <w:lang w:val="ru-RU"/>
        </w:rPr>
        <w:t>,0 млн.</w:t>
      </w:r>
      <w:r w:rsidR="00D916CE" w:rsidRPr="005E4A2F">
        <w:rPr>
          <w:rFonts w:ascii="Times New Roman" w:eastAsia="Times New Roman" w:hAnsi="Times New Roman" w:cs="Times New Roman"/>
          <w:sz w:val="28"/>
          <w:szCs w:val="28"/>
        </w:rPr>
        <w:t xml:space="preserve"> рублей.</w:t>
      </w:r>
    </w:p>
    <w:p w14:paraId="0000003A" w14:textId="6103A463" w:rsidR="00C47D80" w:rsidRPr="002D3F71" w:rsidRDefault="00D916CE">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rPr>
        <w:t>Администрациями поселений активно проводится работа по установке уличных светильников в населенных пунктах. На сегодняшний день в нашем районе установлено 4725 светильников, что значительно улучшает освещенность улиц и создает комфортные условия для передвижения по территории в темное</w:t>
      </w:r>
      <w:r>
        <w:rPr>
          <w:rFonts w:ascii="Times New Roman" w:eastAsia="Times New Roman" w:hAnsi="Times New Roman" w:cs="Times New Roman"/>
          <w:sz w:val="28"/>
          <w:szCs w:val="28"/>
        </w:rPr>
        <w:t xml:space="preserve"> время суток. В рамках государственной программы Воронежской области </w:t>
      </w:r>
      <w:r w:rsidRPr="002D3F71">
        <w:rPr>
          <w:rFonts w:ascii="Times New Roman" w:eastAsia="Times New Roman" w:hAnsi="Times New Roman" w:cs="Times New Roman"/>
          <w:sz w:val="28"/>
          <w:szCs w:val="28"/>
        </w:rPr>
        <w:t>«</w:t>
      </w:r>
      <w:proofErr w:type="spellStart"/>
      <w:r w:rsidRPr="002D3F71">
        <w:rPr>
          <w:rFonts w:ascii="Times New Roman" w:eastAsia="Times New Roman" w:hAnsi="Times New Roman" w:cs="Times New Roman"/>
          <w:sz w:val="28"/>
          <w:szCs w:val="28"/>
        </w:rPr>
        <w:t>Энергоэффективность</w:t>
      </w:r>
      <w:proofErr w:type="spellEnd"/>
      <w:r w:rsidRPr="002D3F71">
        <w:rPr>
          <w:rFonts w:ascii="Times New Roman" w:eastAsia="Times New Roman" w:hAnsi="Times New Roman" w:cs="Times New Roman"/>
          <w:sz w:val="28"/>
          <w:szCs w:val="28"/>
        </w:rPr>
        <w:t xml:space="preserve"> и развитие энергетики», в 2024</w:t>
      </w:r>
      <w:r w:rsidR="002F32B9" w:rsidRPr="002D3F71">
        <w:rPr>
          <w:rFonts w:ascii="Times New Roman" w:eastAsia="Times New Roman" w:hAnsi="Times New Roman" w:cs="Times New Roman"/>
          <w:sz w:val="28"/>
          <w:szCs w:val="28"/>
        </w:rPr>
        <w:t xml:space="preserve"> году из областного бюджета был выделен</w:t>
      </w:r>
      <w:r w:rsidRPr="002D3F71">
        <w:rPr>
          <w:rFonts w:ascii="Times New Roman" w:eastAsia="Times New Roman" w:hAnsi="Times New Roman" w:cs="Times New Roman"/>
          <w:sz w:val="28"/>
          <w:szCs w:val="28"/>
        </w:rPr>
        <w:t xml:space="preserve"> 1</w:t>
      </w:r>
      <w:r w:rsidR="006144FD" w:rsidRPr="002D3F71">
        <w:rPr>
          <w:rFonts w:ascii="Times New Roman" w:eastAsia="Times New Roman" w:hAnsi="Times New Roman" w:cs="Times New Roman"/>
          <w:sz w:val="28"/>
          <w:szCs w:val="28"/>
          <w:lang w:val="ru-RU"/>
        </w:rPr>
        <w:t>,</w:t>
      </w:r>
      <w:r w:rsidR="002D3F71" w:rsidRPr="002D3F71">
        <w:rPr>
          <w:rFonts w:ascii="Times New Roman" w:eastAsia="Times New Roman" w:hAnsi="Times New Roman" w:cs="Times New Roman"/>
          <w:sz w:val="28"/>
          <w:szCs w:val="28"/>
        </w:rPr>
        <w:t>4</w:t>
      </w:r>
      <w:r w:rsidR="002D3F71" w:rsidRPr="002D3F71">
        <w:rPr>
          <w:rFonts w:ascii="Times New Roman" w:eastAsia="Times New Roman" w:hAnsi="Times New Roman" w:cs="Times New Roman"/>
          <w:sz w:val="28"/>
          <w:szCs w:val="28"/>
          <w:lang w:val="ru-RU"/>
        </w:rPr>
        <w:t xml:space="preserve"> </w:t>
      </w:r>
      <w:r w:rsidR="002D3F71" w:rsidRPr="002D3F71">
        <w:rPr>
          <w:rFonts w:ascii="Times New Roman" w:eastAsia="Times New Roman" w:hAnsi="Times New Roman" w:cs="Times New Roman"/>
          <w:sz w:val="28"/>
          <w:szCs w:val="28"/>
        </w:rPr>
        <w:t>млн.</w:t>
      </w:r>
      <w:r w:rsidR="00821208" w:rsidRPr="002D3F71">
        <w:rPr>
          <w:rFonts w:ascii="Times New Roman" w:eastAsia="Times New Roman" w:hAnsi="Times New Roman" w:cs="Times New Roman"/>
          <w:sz w:val="28"/>
          <w:szCs w:val="28"/>
        </w:rPr>
        <w:t xml:space="preserve"> </w:t>
      </w:r>
      <w:r w:rsidRPr="002D3F71">
        <w:rPr>
          <w:rFonts w:ascii="Times New Roman" w:eastAsia="Times New Roman" w:hAnsi="Times New Roman" w:cs="Times New Roman"/>
          <w:sz w:val="28"/>
          <w:szCs w:val="28"/>
        </w:rPr>
        <w:t xml:space="preserve">рублей на дальнейшее развитие этой инициативы. </w:t>
      </w:r>
    </w:p>
    <w:p w14:paraId="0000003B" w14:textId="00DB16BA" w:rsidR="00C47D80" w:rsidRPr="005E4A2F" w:rsidRDefault="00D916CE">
      <w:pPr>
        <w:ind w:firstLine="720"/>
        <w:jc w:val="both"/>
        <w:rPr>
          <w:rFonts w:ascii="Times New Roman" w:eastAsia="Times New Roman" w:hAnsi="Times New Roman" w:cs="Times New Roman"/>
          <w:sz w:val="28"/>
          <w:szCs w:val="28"/>
        </w:rPr>
      </w:pPr>
      <w:r w:rsidRPr="002D3F71">
        <w:rPr>
          <w:rFonts w:ascii="Times New Roman" w:eastAsia="Times New Roman" w:hAnsi="Times New Roman" w:cs="Times New Roman"/>
          <w:sz w:val="28"/>
          <w:szCs w:val="28"/>
        </w:rPr>
        <w:t>Не менее значимой является работа по обеспечению бесперебойного</w:t>
      </w:r>
      <w:r>
        <w:rPr>
          <w:rFonts w:ascii="Times New Roman" w:eastAsia="Times New Roman" w:hAnsi="Times New Roman" w:cs="Times New Roman"/>
          <w:sz w:val="28"/>
          <w:szCs w:val="28"/>
        </w:rPr>
        <w:t xml:space="preserve"> функционирования средств связи и развитию телекоммуникаций.</w:t>
      </w:r>
      <w:r w:rsidR="00B0675F">
        <w:rPr>
          <w:rFonts w:ascii="Times New Roman" w:eastAsia="Times New Roman" w:hAnsi="Times New Roman" w:cs="Times New Roman"/>
          <w:sz w:val="28"/>
          <w:szCs w:val="28"/>
          <w:lang w:val="ru-RU"/>
        </w:rPr>
        <w:t xml:space="preserve"> ПАО</w:t>
      </w:r>
      <w:r>
        <w:rPr>
          <w:rFonts w:ascii="Times New Roman" w:eastAsia="Times New Roman" w:hAnsi="Times New Roman" w:cs="Times New Roman"/>
          <w:sz w:val="28"/>
          <w:szCs w:val="28"/>
        </w:rPr>
        <w:t xml:space="preserve"> «Ростелеком» </w:t>
      </w:r>
      <w:r w:rsidR="00BD0411">
        <w:rPr>
          <w:rFonts w:ascii="Times New Roman" w:eastAsia="Times New Roman" w:hAnsi="Times New Roman" w:cs="Times New Roman"/>
          <w:sz w:val="28"/>
          <w:szCs w:val="28"/>
        </w:rPr>
        <w:t>активно занимается этой задачей</w:t>
      </w:r>
      <w:r>
        <w:rPr>
          <w:rFonts w:ascii="Times New Roman" w:eastAsia="Times New Roman" w:hAnsi="Times New Roman" w:cs="Times New Roman"/>
          <w:sz w:val="28"/>
          <w:szCs w:val="28"/>
        </w:rPr>
        <w:t xml:space="preserve">. За прошедший год 243 абонента смогли подключиться к интернету, что обеспечивает доступ к современным </w:t>
      </w:r>
      <w:r w:rsidRPr="005E4A2F">
        <w:rPr>
          <w:rFonts w:ascii="Times New Roman" w:eastAsia="Times New Roman" w:hAnsi="Times New Roman" w:cs="Times New Roman"/>
          <w:sz w:val="28"/>
          <w:szCs w:val="28"/>
        </w:rPr>
        <w:t>информационным технологиям для все большего числа жителей.</w:t>
      </w:r>
    </w:p>
    <w:p w14:paraId="67CA88A0" w14:textId="62F59363" w:rsidR="0072556B" w:rsidRPr="005E4A2F" w:rsidRDefault="0072556B">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rPr>
        <w:t xml:space="preserve">В 2024 году в </w:t>
      </w:r>
      <w:r w:rsidR="00B0675F">
        <w:rPr>
          <w:rFonts w:ascii="Times New Roman" w:eastAsia="Times New Roman" w:hAnsi="Times New Roman" w:cs="Times New Roman"/>
          <w:sz w:val="28"/>
          <w:szCs w:val="28"/>
          <w:lang w:val="ru-RU"/>
        </w:rPr>
        <w:t>р.</w:t>
      </w:r>
      <w:r w:rsidRPr="005E4A2F">
        <w:rPr>
          <w:rFonts w:ascii="Times New Roman" w:eastAsia="Times New Roman" w:hAnsi="Times New Roman" w:cs="Times New Roman"/>
          <w:sz w:val="28"/>
          <w:szCs w:val="28"/>
        </w:rPr>
        <w:t>п</w:t>
      </w:r>
      <w:r w:rsidR="00B0675F">
        <w:rPr>
          <w:rFonts w:ascii="Times New Roman" w:eastAsia="Times New Roman" w:hAnsi="Times New Roman" w:cs="Times New Roman"/>
          <w:sz w:val="28"/>
          <w:szCs w:val="28"/>
          <w:lang w:val="ru-RU"/>
        </w:rPr>
        <w:t xml:space="preserve">. </w:t>
      </w:r>
      <w:r w:rsidRPr="005E4A2F">
        <w:rPr>
          <w:rFonts w:ascii="Times New Roman" w:eastAsia="Times New Roman" w:hAnsi="Times New Roman" w:cs="Times New Roman"/>
          <w:sz w:val="28"/>
          <w:szCs w:val="28"/>
        </w:rPr>
        <w:t>Таловая построены оптоволоконные сети общей протяженностью 22 км, обеспечивающие доступ к услугам связи для 932 домохозяйств, из которых 198 уже подключены.</w:t>
      </w:r>
      <w:r w:rsidR="005E4A2F">
        <w:rPr>
          <w:rFonts w:ascii="Times New Roman" w:eastAsia="Times New Roman" w:hAnsi="Times New Roman" w:cs="Times New Roman"/>
          <w:sz w:val="28"/>
          <w:szCs w:val="28"/>
        </w:rPr>
        <w:t xml:space="preserve"> В поселке Высокий проложено 8 </w:t>
      </w:r>
      <w:r w:rsidRPr="005E4A2F">
        <w:rPr>
          <w:rFonts w:ascii="Times New Roman" w:eastAsia="Times New Roman" w:hAnsi="Times New Roman" w:cs="Times New Roman"/>
          <w:sz w:val="28"/>
          <w:szCs w:val="28"/>
        </w:rPr>
        <w:t>км оптоволоконных сетей, охватывающих 568 домохозяйств, где услуги получили 30 абонентов. В селе Александровка протяженность оптоволоконной сети составляет 9 км, она охватывает 325 домохозяйств, из которых 15 уже подключились к услугам.</w:t>
      </w:r>
    </w:p>
    <w:p w14:paraId="0000003E" w14:textId="26C60D50" w:rsidR="00C47D80" w:rsidRDefault="00D916CE">
      <w:pPr>
        <w:ind w:firstLine="720"/>
        <w:jc w:val="both"/>
        <w:rPr>
          <w:rFonts w:ascii="Times New Roman" w:eastAsia="Times New Roman" w:hAnsi="Times New Roman" w:cs="Times New Roman"/>
          <w:sz w:val="28"/>
          <w:szCs w:val="28"/>
        </w:rPr>
      </w:pPr>
      <w:r w:rsidRPr="005E4A2F">
        <w:rPr>
          <w:rFonts w:ascii="Times New Roman" w:eastAsia="Times New Roman" w:hAnsi="Times New Roman" w:cs="Times New Roman"/>
          <w:sz w:val="28"/>
          <w:szCs w:val="28"/>
        </w:rPr>
        <w:t>Теперь несколько слов о состоянии дорожной инфраструктуры и ремонте автомобильных дорог. В 2024 году на ремонт дорожного покрытия было выделено</w:t>
      </w:r>
      <w:r>
        <w:rPr>
          <w:rFonts w:ascii="Times New Roman" w:eastAsia="Times New Roman" w:hAnsi="Times New Roman" w:cs="Times New Roman"/>
          <w:sz w:val="28"/>
          <w:szCs w:val="28"/>
        </w:rPr>
        <w:t xml:space="preserve"> 20</w:t>
      </w:r>
      <w:r w:rsidR="00B0675F">
        <w:rPr>
          <w:rFonts w:ascii="Times New Roman" w:eastAsia="Times New Roman" w:hAnsi="Times New Roman" w:cs="Times New Roman"/>
          <w:sz w:val="28"/>
          <w:szCs w:val="28"/>
          <w:lang w:val="ru-RU"/>
        </w:rPr>
        <w:t>4,9</w:t>
      </w:r>
      <w:r>
        <w:rPr>
          <w:rFonts w:ascii="Times New Roman" w:eastAsia="Times New Roman" w:hAnsi="Times New Roman" w:cs="Times New Roman"/>
          <w:sz w:val="28"/>
          <w:szCs w:val="28"/>
        </w:rPr>
        <w:t xml:space="preserve"> м</w:t>
      </w:r>
      <w:proofErr w:type="spellStart"/>
      <w:r w:rsidR="00B0675F">
        <w:rPr>
          <w:rFonts w:ascii="Times New Roman" w:eastAsia="Times New Roman" w:hAnsi="Times New Roman" w:cs="Times New Roman"/>
          <w:sz w:val="28"/>
          <w:szCs w:val="28"/>
          <w:lang w:val="ru-RU"/>
        </w:rPr>
        <w:t>лн</w:t>
      </w:r>
      <w:proofErr w:type="spellEnd"/>
      <w:r w:rsidR="00B0675F">
        <w:rPr>
          <w:rFonts w:ascii="Times New Roman" w:eastAsia="Times New Roman" w:hAnsi="Times New Roman" w:cs="Times New Roman"/>
          <w:sz w:val="28"/>
          <w:szCs w:val="28"/>
          <w:lang w:val="ru-RU"/>
        </w:rPr>
        <w:t>.</w:t>
      </w:r>
      <w:r w:rsidR="0072556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рублей, из </w:t>
      </w:r>
      <w:r w:rsidR="0072556B">
        <w:rPr>
          <w:rFonts w:ascii="Times New Roman" w:eastAsia="Times New Roman" w:hAnsi="Times New Roman" w:cs="Times New Roman"/>
          <w:sz w:val="28"/>
          <w:szCs w:val="28"/>
        </w:rPr>
        <w:t xml:space="preserve">которых </w:t>
      </w:r>
      <w:r w:rsidR="0072556B">
        <w:rPr>
          <w:rFonts w:ascii="Times New Roman" w:eastAsia="Times New Roman" w:hAnsi="Times New Roman" w:cs="Times New Roman"/>
          <w:sz w:val="28"/>
          <w:szCs w:val="28"/>
          <w:lang w:val="ru-RU"/>
        </w:rPr>
        <w:t xml:space="preserve">почти </w:t>
      </w:r>
      <w:r>
        <w:rPr>
          <w:rFonts w:ascii="Times New Roman" w:eastAsia="Times New Roman" w:hAnsi="Times New Roman" w:cs="Times New Roman"/>
          <w:sz w:val="28"/>
          <w:szCs w:val="28"/>
        </w:rPr>
        <w:t>15</w:t>
      </w:r>
      <w:r w:rsidR="00B0675F">
        <w:rPr>
          <w:rFonts w:ascii="Times New Roman" w:eastAsia="Times New Roman" w:hAnsi="Times New Roman" w:cs="Times New Roman"/>
          <w:sz w:val="28"/>
          <w:szCs w:val="28"/>
          <w:lang w:val="ru-RU"/>
        </w:rPr>
        <w:t>8,8</w:t>
      </w:r>
      <w:r w:rsidR="0072556B">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м</w:t>
      </w:r>
      <w:proofErr w:type="spellStart"/>
      <w:r w:rsidR="00B0675F">
        <w:rPr>
          <w:rFonts w:ascii="Times New Roman" w:eastAsia="Times New Roman" w:hAnsi="Times New Roman" w:cs="Times New Roman"/>
          <w:sz w:val="28"/>
          <w:szCs w:val="28"/>
          <w:lang w:val="ru-RU"/>
        </w:rPr>
        <w:t>лн</w:t>
      </w:r>
      <w:proofErr w:type="spellEnd"/>
      <w:r w:rsidR="00B0675F">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рублей поступили из областного бюджета, а </w:t>
      </w:r>
      <w:r w:rsidR="0072556B">
        <w:rPr>
          <w:rFonts w:ascii="Times New Roman" w:eastAsia="Times New Roman" w:hAnsi="Times New Roman" w:cs="Times New Roman"/>
          <w:sz w:val="28"/>
          <w:szCs w:val="28"/>
        </w:rPr>
        <w:t>46</w:t>
      </w:r>
      <w:r w:rsidR="00B0675F">
        <w:rPr>
          <w:rFonts w:ascii="Times New Roman" w:eastAsia="Times New Roman" w:hAnsi="Times New Roman" w:cs="Times New Roman"/>
          <w:sz w:val="28"/>
          <w:szCs w:val="28"/>
          <w:lang w:val="ru-RU"/>
        </w:rPr>
        <w:t>,1</w:t>
      </w:r>
      <w:r w:rsidR="0072556B">
        <w:rPr>
          <w:rFonts w:ascii="Times New Roman" w:eastAsia="Times New Roman" w:hAnsi="Times New Roman" w:cs="Times New Roman"/>
          <w:sz w:val="28"/>
          <w:szCs w:val="28"/>
          <w:lang w:val="ru-RU"/>
        </w:rPr>
        <w:t xml:space="preserve"> </w:t>
      </w:r>
      <w:r w:rsidR="0072556B">
        <w:rPr>
          <w:rFonts w:ascii="Times New Roman" w:eastAsia="Times New Roman" w:hAnsi="Times New Roman" w:cs="Times New Roman"/>
          <w:sz w:val="28"/>
          <w:szCs w:val="28"/>
        </w:rPr>
        <w:t>м</w:t>
      </w:r>
      <w:proofErr w:type="spellStart"/>
      <w:r w:rsidR="00B0675F">
        <w:rPr>
          <w:rFonts w:ascii="Times New Roman" w:eastAsia="Times New Roman" w:hAnsi="Times New Roman" w:cs="Times New Roman"/>
          <w:sz w:val="28"/>
          <w:szCs w:val="28"/>
          <w:lang w:val="ru-RU"/>
        </w:rPr>
        <w:t>лн</w:t>
      </w:r>
      <w:proofErr w:type="spellEnd"/>
      <w:r w:rsidR="00B0675F">
        <w:rPr>
          <w:rFonts w:ascii="Times New Roman" w:eastAsia="Times New Roman" w:hAnsi="Times New Roman" w:cs="Times New Roman"/>
          <w:sz w:val="28"/>
          <w:szCs w:val="28"/>
          <w:lang w:val="ru-RU"/>
        </w:rPr>
        <w:t>. рублей</w:t>
      </w:r>
      <w:r w:rsidR="00BD041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из дорожного фонда поселений. Ремонт был проведён на </w:t>
      </w:r>
      <w:r w:rsidR="0072556B">
        <w:rPr>
          <w:rFonts w:ascii="Times New Roman" w:eastAsia="Times New Roman" w:hAnsi="Times New Roman" w:cs="Times New Roman"/>
          <w:sz w:val="28"/>
          <w:szCs w:val="28"/>
        </w:rPr>
        <w:t>4</w:t>
      </w:r>
      <w:r w:rsidR="00B0675F">
        <w:rPr>
          <w:rFonts w:ascii="Times New Roman" w:eastAsia="Times New Roman" w:hAnsi="Times New Roman" w:cs="Times New Roman"/>
          <w:sz w:val="28"/>
          <w:szCs w:val="28"/>
          <w:lang w:val="ru-RU"/>
        </w:rPr>
        <w:t xml:space="preserve">6,7 </w:t>
      </w:r>
      <w:r w:rsidR="0072556B">
        <w:rPr>
          <w:rFonts w:ascii="Times New Roman" w:eastAsia="Times New Roman" w:hAnsi="Times New Roman" w:cs="Times New Roman"/>
          <w:sz w:val="28"/>
          <w:szCs w:val="28"/>
        </w:rPr>
        <w:t>к</w:t>
      </w:r>
      <w:r w:rsidR="00B0675F">
        <w:rPr>
          <w:rFonts w:ascii="Times New Roman" w:eastAsia="Times New Roman" w:hAnsi="Times New Roman" w:cs="Times New Roman"/>
          <w:sz w:val="28"/>
          <w:szCs w:val="28"/>
          <w:lang w:val="ru-RU"/>
        </w:rPr>
        <w:t>м</w:t>
      </w:r>
      <w:r>
        <w:rPr>
          <w:rFonts w:ascii="Times New Roman" w:eastAsia="Times New Roman" w:hAnsi="Times New Roman" w:cs="Times New Roman"/>
          <w:sz w:val="28"/>
          <w:szCs w:val="28"/>
        </w:rPr>
        <w:t xml:space="preserve"> дор</w:t>
      </w:r>
      <w:r w:rsidR="0072556B">
        <w:rPr>
          <w:rFonts w:ascii="Times New Roman" w:eastAsia="Times New Roman" w:hAnsi="Times New Roman" w:cs="Times New Roman"/>
          <w:sz w:val="28"/>
          <w:szCs w:val="28"/>
        </w:rPr>
        <w:t>ог, включая асфальтирование 12</w:t>
      </w:r>
      <w:r w:rsidR="00B0675F">
        <w:rPr>
          <w:rFonts w:ascii="Times New Roman" w:eastAsia="Times New Roman" w:hAnsi="Times New Roman" w:cs="Times New Roman"/>
          <w:sz w:val="28"/>
          <w:szCs w:val="28"/>
          <w:lang w:val="ru-RU"/>
        </w:rPr>
        <w:t>,4</w:t>
      </w:r>
      <w:r w:rsidR="0072556B">
        <w:rPr>
          <w:rFonts w:ascii="Times New Roman" w:eastAsia="Times New Roman" w:hAnsi="Times New Roman" w:cs="Times New Roman"/>
          <w:sz w:val="28"/>
          <w:szCs w:val="28"/>
        </w:rPr>
        <w:t xml:space="preserve"> к</w:t>
      </w:r>
      <w:r w:rsidR="00B0675F">
        <w:rPr>
          <w:rFonts w:ascii="Times New Roman" w:eastAsia="Times New Roman" w:hAnsi="Times New Roman" w:cs="Times New Roman"/>
          <w:sz w:val="28"/>
          <w:szCs w:val="28"/>
          <w:lang w:val="ru-RU"/>
        </w:rPr>
        <w:t>м</w:t>
      </w:r>
      <w:r>
        <w:rPr>
          <w:rFonts w:ascii="Times New Roman" w:eastAsia="Times New Roman" w:hAnsi="Times New Roman" w:cs="Times New Roman"/>
          <w:sz w:val="28"/>
          <w:szCs w:val="28"/>
        </w:rPr>
        <w:t xml:space="preserve"> и укладку щебеночного основания на участке длиной </w:t>
      </w:r>
      <w:r w:rsidR="0072556B">
        <w:rPr>
          <w:rFonts w:ascii="Times New Roman" w:eastAsia="Times New Roman" w:hAnsi="Times New Roman" w:cs="Times New Roman"/>
          <w:sz w:val="28"/>
          <w:szCs w:val="28"/>
          <w:lang w:val="ru-RU"/>
        </w:rPr>
        <w:t>3</w:t>
      </w:r>
      <w:r w:rsidR="00B0675F">
        <w:rPr>
          <w:rFonts w:ascii="Times New Roman" w:eastAsia="Times New Roman" w:hAnsi="Times New Roman" w:cs="Times New Roman"/>
          <w:sz w:val="28"/>
          <w:szCs w:val="28"/>
          <w:lang w:val="ru-RU"/>
        </w:rPr>
        <w:t>4,3</w:t>
      </w:r>
      <w:r>
        <w:rPr>
          <w:rFonts w:ascii="Times New Roman" w:eastAsia="Times New Roman" w:hAnsi="Times New Roman" w:cs="Times New Roman"/>
          <w:sz w:val="28"/>
          <w:szCs w:val="28"/>
        </w:rPr>
        <w:t xml:space="preserve"> к</w:t>
      </w:r>
      <w:r w:rsidR="00B0675F">
        <w:rPr>
          <w:rFonts w:ascii="Times New Roman" w:eastAsia="Times New Roman" w:hAnsi="Times New Roman" w:cs="Times New Roman"/>
          <w:sz w:val="28"/>
          <w:szCs w:val="28"/>
          <w:lang w:val="ru-RU"/>
        </w:rPr>
        <w:t>м</w:t>
      </w:r>
      <w:r>
        <w:rPr>
          <w:rFonts w:ascii="Times New Roman" w:eastAsia="Times New Roman" w:hAnsi="Times New Roman" w:cs="Times New Roman"/>
          <w:sz w:val="28"/>
          <w:szCs w:val="28"/>
        </w:rPr>
        <w:t>.</w:t>
      </w:r>
    </w:p>
    <w:p w14:paraId="0000003F" w14:textId="77777777"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Обслуживание дорог местного значения осуществляется за счет средств дорожного фонда поселений. В прошлом году были выполнены работы по укреплению уличных дорог с частичным отсыпкой щебнем, а также проведена очистка от снега и удаления сорной растительности.</w:t>
      </w:r>
    </w:p>
    <w:p w14:paraId="00000040" w14:textId="0785B299" w:rsidR="00C47D80" w:rsidRDefault="00D916CE">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повышения безопасности дорожного движения, </w:t>
      </w:r>
      <w:r w:rsidRPr="005E4A2F">
        <w:rPr>
          <w:rFonts w:ascii="Times New Roman" w:eastAsia="Times New Roman" w:hAnsi="Times New Roman" w:cs="Times New Roman"/>
          <w:sz w:val="28"/>
          <w:szCs w:val="28"/>
        </w:rPr>
        <w:t xml:space="preserve">благодаря субсидиям из областного бюджета, были оборудованы тротуары общей </w:t>
      </w:r>
      <w:r w:rsidR="00813380" w:rsidRPr="005E4A2F">
        <w:rPr>
          <w:rFonts w:ascii="Times New Roman" w:eastAsia="Times New Roman" w:hAnsi="Times New Roman" w:cs="Times New Roman"/>
          <w:sz w:val="28"/>
          <w:szCs w:val="28"/>
        </w:rPr>
        <w:t xml:space="preserve">протяженностью </w:t>
      </w:r>
      <w:r w:rsidR="00813380" w:rsidRPr="005E4A2F">
        <w:rPr>
          <w:rFonts w:ascii="Times New Roman" w:eastAsia="Times New Roman" w:hAnsi="Times New Roman" w:cs="Times New Roman"/>
          <w:sz w:val="28"/>
          <w:szCs w:val="28"/>
          <w:lang w:val="ru-RU"/>
        </w:rPr>
        <w:t>почти 3</w:t>
      </w:r>
      <w:r w:rsidRPr="005E4A2F">
        <w:rPr>
          <w:rFonts w:ascii="Times New Roman" w:eastAsia="Times New Roman" w:hAnsi="Times New Roman" w:cs="Times New Roman"/>
          <w:sz w:val="28"/>
          <w:szCs w:val="28"/>
        </w:rPr>
        <w:t xml:space="preserve"> </w:t>
      </w:r>
      <w:r w:rsidR="00813380" w:rsidRPr="005E4A2F">
        <w:rPr>
          <w:rFonts w:ascii="Times New Roman" w:eastAsia="Times New Roman" w:hAnsi="Times New Roman" w:cs="Times New Roman"/>
          <w:sz w:val="28"/>
          <w:szCs w:val="28"/>
          <w:lang w:val="ru-RU"/>
        </w:rPr>
        <w:t>к</w:t>
      </w:r>
      <w:r w:rsidR="00B0675F">
        <w:rPr>
          <w:rFonts w:ascii="Times New Roman" w:eastAsia="Times New Roman" w:hAnsi="Times New Roman" w:cs="Times New Roman"/>
          <w:sz w:val="28"/>
          <w:szCs w:val="28"/>
          <w:lang w:val="ru-RU"/>
        </w:rPr>
        <w:t xml:space="preserve">м </w:t>
      </w:r>
      <w:r w:rsidRPr="005E4A2F">
        <w:rPr>
          <w:rFonts w:ascii="Times New Roman" w:eastAsia="Times New Roman" w:hAnsi="Times New Roman" w:cs="Times New Roman"/>
          <w:sz w:val="28"/>
          <w:szCs w:val="28"/>
        </w:rPr>
        <w:t>в р</w:t>
      </w:r>
      <w:r w:rsidR="00B0675F">
        <w:rPr>
          <w:rFonts w:ascii="Times New Roman" w:eastAsia="Times New Roman" w:hAnsi="Times New Roman" w:cs="Times New Roman"/>
          <w:sz w:val="28"/>
          <w:szCs w:val="28"/>
          <w:lang w:val="ru-RU"/>
        </w:rPr>
        <w:t>.п.</w:t>
      </w:r>
      <w:r w:rsidRPr="005E4A2F">
        <w:rPr>
          <w:rFonts w:ascii="Times New Roman" w:eastAsia="Times New Roman" w:hAnsi="Times New Roman" w:cs="Times New Roman"/>
          <w:sz w:val="28"/>
          <w:szCs w:val="28"/>
        </w:rPr>
        <w:t xml:space="preserve"> Таловая, а также в п</w:t>
      </w:r>
      <w:r w:rsidR="00B0675F">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Абрамовка и </w:t>
      </w:r>
      <w:proofErr w:type="spellStart"/>
      <w:r w:rsidRPr="005E4A2F">
        <w:rPr>
          <w:rFonts w:ascii="Times New Roman" w:eastAsia="Times New Roman" w:hAnsi="Times New Roman" w:cs="Times New Roman"/>
          <w:sz w:val="28"/>
          <w:szCs w:val="28"/>
        </w:rPr>
        <w:t>Утиновка</w:t>
      </w:r>
      <w:proofErr w:type="spellEnd"/>
      <w:r w:rsidRPr="005E4A2F">
        <w:rPr>
          <w:rFonts w:ascii="Times New Roman" w:eastAsia="Times New Roman" w:hAnsi="Times New Roman" w:cs="Times New Roman"/>
          <w:sz w:val="28"/>
          <w:szCs w:val="28"/>
        </w:rPr>
        <w:t>, и в с</w:t>
      </w:r>
      <w:r w:rsidR="00B0675F">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Александровка, Никольское и Верхняя Тишанка.</w:t>
      </w:r>
    </w:p>
    <w:p w14:paraId="427BF186" w14:textId="77777777" w:rsidR="007E071D" w:rsidRDefault="007E071D">
      <w:pPr>
        <w:ind w:firstLine="720"/>
        <w:jc w:val="both"/>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59"/>
      </w:tblGrid>
      <w:tr w:rsidR="007E071D" w:rsidRPr="00BE3DA0" w14:paraId="08BABEB4" w14:textId="77777777" w:rsidTr="00C50F91">
        <w:tc>
          <w:tcPr>
            <w:tcW w:w="1101" w:type="dxa"/>
            <w:shd w:val="clear" w:color="auto" w:fill="auto"/>
          </w:tcPr>
          <w:p w14:paraId="2F9B6D64" w14:textId="1CA3E0C7"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32F65804" wp14:editId="7EDE8E9D">
                  <wp:extent cx="476250" cy="1619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0" cy="161925"/>
                          </a:xfrm>
                          <a:prstGeom prst="rect">
                            <a:avLst/>
                          </a:prstGeom>
                          <a:noFill/>
                          <a:ln>
                            <a:noFill/>
                          </a:ln>
                        </pic:spPr>
                      </pic:pic>
                    </a:graphicData>
                  </a:graphic>
                </wp:inline>
              </w:drawing>
            </w:r>
          </w:p>
        </w:tc>
        <w:tc>
          <w:tcPr>
            <w:tcW w:w="9095" w:type="dxa"/>
            <w:shd w:val="clear" w:color="auto" w:fill="auto"/>
          </w:tcPr>
          <w:p w14:paraId="78C06A4B" w14:textId="77777777" w:rsidR="007E071D" w:rsidRPr="007E071D" w:rsidRDefault="007E071D" w:rsidP="007E071D">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Взаимодействие с гражданским обществом</w:t>
            </w:r>
          </w:p>
        </w:tc>
      </w:tr>
    </w:tbl>
    <w:p w14:paraId="426189F5" w14:textId="77777777" w:rsidR="007E071D" w:rsidRPr="005E4A2F" w:rsidRDefault="007E071D">
      <w:pPr>
        <w:ind w:firstLine="720"/>
        <w:jc w:val="both"/>
        <w:rPr>
          <w:rFonts w:ascii="Times New Roman" w:eastAsia="Times New Roman" w:hAnsi="Times New Roman" w:cs="Times New Roman"/>
          <w:sz w:val="28"/>
          <w:szCs w:val="28"/>
        </w:rPr>
      </w:pPr>
    </w:p>
    <w:p w14:paraId="00000041" w14:textId="4EC8407F" w:rsidR="00C47D80" w:rsidRDefault="009C6615">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Ж</w:t>
      </w:r>
      <w:proofErr w:type="spellStart"/>
      <w:r w:rsidR="00D916CE" w:rsidRPr="005E4A2F">
        <w:rPr>
          <w:rFonts w:ascii="Times New Roman" w:eastAsia="Times New Roman" w:hAnsi="Times New Roman" w:cs="Times New Roman"/>
          <w:sz w:val="28"/>
          <w:szCs w:val="28"/>
        </w:rPr>
        <w:t>ители</w:t>
      </w:r>
      <w:proofErr w:type="spellEnd"/>
      <w:r w:rsidR="00D916CE" w:rsidRPr="005E4A2F">
        <w:rPr>
          <w:rFonts w:ascii="Times New Roman" w:eastAsia="Times New Roman" w:hAnsi="Times New Roman" w:cs="Times New Roman"/>
          <w:sz w:val="28"/>
          <w:szCs w:val="28"/>
        </w:rPr>
        <w:t xml:space="preserve"> </w:t>
      </w:r>
      <w:proofErr w:type="spellStart"/>
      <w:r w:rsidR="00D916CE" w:rsidRPr="005E4A2F">
        <w:rPr>
          <w:rFonts w:ascii="Times New Roman" w:eastAsia="Times New Roman" w:hAnsi="Times New Roman" w:cs="Times New Roman"/>
          <w:sz w:val="28"/>
          <w:szCs w:val="28"/>
        </w:rPr>
        <w:t>Таловского</w:t>
      </w:r>
      <w:proofErr w:type="spellEnd"/>
      <w:r w:rsidR="00D916CE" w:rsidRPr="005E4A2F">
        <w:rPr>
          <w:rFonts w:ascii="Times New Roman" w:eastAsia="Times New Roman" w:hAnsi="Times New Roman" w:cs="Times New Roman"/>
          <w:sz w:val="28"/>
          <w:szCs w:val="28"/>
        </w:rPr>
        <w:t xml:space="preserve"> района всё чаще принимают участие</w:t>
      </w:r>
      <w:r w:rsidR="00D916CE">
        <w:rPr>
          <w:rFonts w:ascii="Times New Roman" w:eastAsia="Times New Roman" w:hAnsi="Times New Roman" w:cs="Times New Roman"/>
          <w:sz w:val="28"/>
          <w:szCs w:val="28"/>
        </w:rPr>
        <w:t xml:space="preserve"> в благоустройстве нашего родного края. Организация Территориальных общественных самоуправлений становится не просто возможностью выразить свои идеи, но и реальным инструментом для улучшения качества жизни в населенных пунктах нашего района.</w:t>
      </w:r>
    </w:p>
    <w:p w14:paraId="00000042" w14:textId="5E1A0C76" w:rsidR="00C47D80" w:rsidRDefault="00D916CE">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2024 году семь </w:t>
      </w:r>
      <w:proofErr w:type="spellStart"/>
      <w:r>
        <w:rPr>
          <w:rFonts w:ascii="Times New Roman" w:eastAsia="Times New Roman" w:hAnsi="Times New Roman" w:cs="Times New Roman"/>
          <w:sz w:val="28"/>
          <w:szCs w:val="28"/>
        </w:rPr>
        <w:t>ТОСов</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Таловского</w:t>
      </w:r>
      <w:proofErr w:type="spellEnd"/>
      <w:r>
        <w:rPr>
          <w:rFonts w:ascii="Times New Roman" w:eastAsia="Times New Roman" w:hAnsi="Times New Roman" w:cs="Times New Roman"/>
          <w:sz w:val="28"/>
          <w:szCs w:val="28"/>
        </w:rPr>
        <w:t xml:space="preserve"> муниципального района выиграли гранты в конкурсе проектов Территориальных общественных самоуправлений и конкурсе Автономной некоммерческой организации «Образ будущего» на общую </w:t>
      </w:r>
      <w:r w:rsidRPr="005E4A2F">
        <w:rPr>
          <w:rFonts w:ascii="Times New Roman" w:eastAsia="Times New Roman" w:hAnsi="Times New Roman" w:cs="Times New Roman"/>
          <w:sz w:val="28"/>
          <w:szCs w:val="28"/>
        </w:rPr>
        <w:t xml:space="preserve">сумму около </w:t>
      </w:r>
      <w:r w:rsidR="00813380" w:rsidRPr="005E4A2F">
        <w:rPr>
          <w:rFonts w:ascii="Times New Roman" w:eastAsia="Times New Roman" w:hAnsi="Times New Roman" w:cs="Times New Roman"/>
          <w:sz w:val="28"/>
          <w:szCs w:val="28"/>
          <w:lang w:val="ru-RU"/>
        </w:rPr>
        <w:t>7</w:t>
      </w:r>
      <w:r w:rsidRPr="005E4A2F">
        <w:rPr>
          <w:rFonts w:ascii="Times New Roman" w:eastAsia="Times New Roman" w:hAnsi="Times New Roman" w:cs="Times New Roman"/>
          <w:sz w:val="28"/>
          <w:szCs w:val="28"/>
        </w:rPr>
        <w:t xml:space="preserve"> м</w:t>
      </w:r>
      <w:proofErr w:type="spellStart"/>
      <w:r w:rsidR="00AB5B2B">
        <w:rPr>
          <w:rFonts w:ascii="Times New Roman" w:eastAsia="Times New Roman" w:hAnsi="Times New Roman" w:cs="Times New Roman"/>
          <w:sz w:val="28"/>
          <w:szCs w:val="28"/>
          <w:lang w:val="ru-RU"/>
        </w:rPr>
        <w:t>лн</w:t>
      </w:r>
      <w:proofErr w:type="spellEnd"/>
      <w:r w:rsidR="00AB5B2B">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рублей</w:t>
      </w:r>
      <w:r w:rsidR="00AB5B2B">
        <w:rPr>
          <w:rFonts w:ascii="Times New Roman" w:eastAsia="Times New Roman" w:hAnsi="Times New Roman" w:cs="Times New Roman"/>
          <w:sz w:val="28"/>
          <w:szCs w:val="28"/>
          <w:lang w:val="ru-RU"/>
        </w:rPr>
        <w:t>, в том числе</w:t>
      </w:r>
      <w:r w:rsidR="00813380" w:rsidRPr="005E4A2F">
        <w:rPr>
          <w:rFonts w:ascii="Times New Roman" w:eastAsia="Times New Roman" w:hAnsi="Times New Roman" w:cs="Times New Roman"/>
          <w:sz w:val="28"/>
          <w:szCs w:val="28"/>
        </w:rPr>
        <w:t xml:space="preserve"> </w:t>
      </w:r>
      <w:r w:rsidR="00AB5B2B">
        <w:rPr>
          <w:rFonts w:ascii="Times New Roman" w:eastAsia="Times New Roman" w:hAnsi="Times New Roman" w:cs="Times New Roman"/>
          <w:sz w:val="28"/>
          <w:szCs w:val="28"/>
          <w:lang w:val="ru-RU"/>
        </w:rPr>
        <w:t>1,5</w:t>
      </w:r>
      <w:r w:rsidR="00813380" w:rsidRPr="005E4A2F">
        <w:rPr>
          <w:rFonts w:ascii="Times New Roman" w:eastAsia="Times New Roman" w:hAnsi="Times New Roman" w:cs="Times New Roman"/>
          <w:sz w:val="28"/>
          <w:szCs w:val="28"/>
          <w:lang w:val="ru-RU"/>
        </w:rPr>
        <w:t xml:space="preserve"> м</w:t>
      </w:r>
      <w:r w:rsidR="00AB5B2B">
        <w:rPr>
          <w:rFonts w:ascii="Times New Roman" w:eastAsia="Times New Roman" w:hAnsi="Times New Roman" w:cs="Times New Roman"/>
          <w:sz w:val="28"/>
          <w:szCs w:val="28"/>
          <w:lang w:val="ru-RU"/>
        </w:rPr>
        <w:t>лн. рублей</w:t>
      </w:r>
      <w:r w:rsidR="00813380" w:rsidRPr="005E4A2F">
        <w:rPr>
          <w:rFonts w:ascii="Times New Roman" w:eastAsia="Times New Roman" w:hAnsi="Times New Roman" w:cs="Times New Roman"/>
          <w:sz w:val="28"/>
          <w:szCs w:val="28"/>
          <w:lang w:val="ru-RU"/>
        </w:rPr>
        <w:t xml:space="preserve"> составили </w:t>
      </w:r>
      <w:proofErr w:type="spellStart"/>
      <w:r w:rsidRPr="005E4A2F">
        <w:rPr>
          <w:rFonts w:ascii="Times New Roman" w:eastAsia="Times New Roman" w:hAnsi="Times New Roman" w:cs="Times New Roman"/>
          <w:sz w:val="28"/>
          <w:szCs w:val="28"/>
        </w:rPr>
        <w:t>спонсорски</w:t>
      </w:r>
      <w:proofErr w:type="spellEnd"/>
      <w:r w:rsidR="00813380" w:rsidRPr="005E4A2F">
        <w:rPr>
          <w:rFonts w:ascii="Times New Roman" w:eastAsia="Times New Roman" w:hAnsi="Times New Roman" w:cs="Times New Roman"/>
          <w:sz w:val="28"/>
          <w:szCs w:val="28"/>
          <w:lang w:val="ru-RU"/>
        </w:rPr>
        <w:t>е</w:t>
      </w:r>
      <w:r w:rsidRPr="005E4A2F">
        <w:rPr>
          <w:rFonts w:ascii="Times New Roman" w:eastAsia="Times New Roman" w:hAnsi="Times New Roman" w:cs="Times New Roman"/>
          <w:sz w:val="28"/>
          <w:szCs w:val="28"/>
        </w:rPr>
        <w:t xml:space="preserve"> средств</w:t>
      </w:r>
      <w:r w:rsidR="00813380" w:rsidRPr="005E4A2F">
        <w:rPr>
          <w:rFonts w:ascii="Times New Roman" w:eastAsia="Times New Roman" w:hAnsi="Times New Roman" w:cs="Times New Roman"/>
          <w:sz w:val="28"/>
          <w:szCs w:val="28"/>
          <w:lang w:val="ru-RU"/>
        </w:rPr>
        <w:t>а</w:t>
      </w:r>
      <w:r w:rsidRPr="005E4A2F">
        <w:rPr>
          <w:rFonts w:ascii="Times New Roman" w:eastAsia="Times New Roman" w:hAnsi="Times New Roman" w:cs="Times New Roman"/>
          <w:sz w:val="28"/>
          <w:szCs w:val="28"/>
        </w:rPr>
        <w:t xml:space="preserve">. Данные </w:t>
      </w:r>
      <w:r w:rsidR="002F32B9" w:rsidRPr="005E4A2F">
        <w:rPr>
          <w:rFonts w:ascii="Times New Roman" w:eastAsia="Times New Roman" w:hAnsi="Times New Roman" w:cs="Times New Roman"/>
          <w:sz w:val="28"/>
          <w:szCs w:val="28"/>
          <w:lang w:val="ru-RU"/>
        </w:rPr>
        <w:t>средства</w:t>
      </w:r>
      <w:r w:rsidRPr="005E4A2F">
        <w:rPr>
          <w:rFonts w:ascii="Times New Roman" w:eastAsia="Times New Roman" w:hAnsi="Times New Roman" w:cs="Times New Roman"/>
          <w:sz w:val="28"/>
          <w:szCs w:val="28"/>
        </w:rPr>
        <w:t xml:space="preserve"> были направлены на установку и замену </w:t>
      </w:r>
      <w:proofErr w:type="spellStart"/>
      <w:r w:rsidRPr="005E4A2F">
        <w:rPr>
          <w:rFonts w:ascii="Times New Roman" w:eastAsia="Times New Roman" w:hAnsi="Times New Roman" w:cs="Times New Roman"/>
          <w:sz w:val="28"/>
          <w:szCs w:val="28"/>
        </w:rPr>
        <w:t>водонапорн</w:t>
      </w:r>
      <w:proofErr w:type="spellEnd"/>
      <w:r w:rsidR="002D68E4" w:rsidRPr="005E4A2F">
        <w:rPr>
          <w:rFonts w:ascii="Times New Roman" w:eastAsia="Times New Roman" w:hAnsi="Times New Roman" w:cs="Times New Roman"/>
          <w:sz w:val="28"/>
          <w:szCs w:val="28"/>
          <w:lang w:val="ru-RU"/>
        </w:rPr>
        <w:t>ой</w:t>
      </w:r>
      <w:r w:rsidRPr="005E4A2F">
        <w:rPr>
          <w:rFonts w:ascii="Times New Roman" w:eastAsia="Times New Roman" w:hAnsi="Times New Roman" w:cs="Times New Roman"/>
          <w:sz w:val="28"/>
          <w:szCs w:val="28"/>
        </w:rPr>
        <w:t xml:space="preserve"> баш</w:t>
      </w:r>
      <w:r w:rsidR="002D68E4" w:rsidRPr="005E4A2F">
        <w:rPr>
          <w:rFonts w:ascii="Times New Roman" w:eastAsia="Times New Roman" w:hAnsi="Times New Roman" w:cs="Times New Roman"/>
          <w:sz w:val="28"/>
          <w:szCs w:val="28"/>
          <w:lang w:val="ru-RU"/>
        </w:rPr>
        <w:t>ни</w:t>
      </w:r>
      <w:r w:rsidRPr="005E4A2F">
        <w:rPr>
          <w:rFonts w:ascii="Times New Roman" w:eastAsia="Times New Roman" w:hAnsi="Times New Roman" w:cs="Times New Roman"/>
          <w:sz w:val="28"/>
          <w:szCs w:val="28"/>
        </w:rPr>
        <w:t xml:space="preserve"> в </w:t>
      </w:r>
      <w:proofErr w:type="spellStart"/>
      <w:r w:rsidR="00AB5B2B">
        <w:rPr>
          <w:rFonts w:ascii="Times New Roman" w:eastAsia="Times New Roman" w:hAnsi="Times New Roman" w:cs="Times New Roman"/>
          <w:sz w:val="28"/>
          <w:szCs w:val="28"/>
          <w:lang w:val="ru-RU"/>
        </w:rPr>
        <w:t>р.п</w:t>
      </w:r>
      <w:proofErr w:type="spellEnd"/>
      <w:r w:rsidR="00AB5B2B">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Таловая, благоустройство детской площадки в п</w:t>
      </w:r>
      <w:r w:rsidR="00AB5B2B">
        <w:rPr>
          <w:rFonts w:ascii="Times New Roman" w:eastAsia="Times New Roman" w:hAnsi="Times New Roman" w:cs="Times New Roman"/>
          <w:sz w:val="28"/>
          <w:szCs w:val="28"/>
          <w:lang w:val="ru-RU"/>
        </w:rPr>
        <w:t xml:space="preserve">. </w:t>
      </w:r>
      <w:r w:rsidRPr="005E4A2F">
        <w:rPr>
          <w:rFonts w:ascii="Times New Roman" w:eastAsia="Times New Roman" w:hAnsi="Times New Roman" w:cs="Times New Roman"/>
          <w:sz w:val="28"/>
          <w:szCs w:val="28"/>
        </w:rPr>
        <w:t>Высокий, строи</w:t>
      </w:r>
      <w:r w:rsidR="007D0017">
        <w:rPr>
          <w:rFonts w:ascii="Times New Roman" w:eastAsia="Times New Roman" w:hAnsi="Times New Roman" w:cs="Times New Roman"/>
          <w:sz w:val="28"/>
          <w:szCs w:val="28"/>
        </w:rPr>
        <w:t>тельство тротуаров в с</w:t>
      </w:r>
      <w:r w:rsidR="00AB5B2B">
        <w:rPr>
          <w:rFonts w:ascii="Times New Roman" w:eastAsia="Times New Roman" w:hAnsi="Times New Roman" w:cs="Times New Roman"/>
          <w:sz w:val="28"/>
          <w:szCs w:val="28"/>
          <w:lang w:val="ru-RU"/>
        </w:rPr>
        <w:t xml:space="preserve">. </w:t>
      </w:r>
      <w:r w:rsidR="007D0017">
        <w:rPr>
          <w:rFonts w:ascii="Times New Roman" w:eastAsia="Times New Roman" w:hAnsi="Times New Roman" w:cs="Times New Roman"/>
          <w:sz w:val="28"/>
          <w:szCs w:val="28"/>
        </w:rPr>
        <w:t>Бирюч</w:t>
      </w:r>
      <w:r w:rsidR="007D0017">
        <w:rPr>
          <w:rFonts w:ascii="Times New Roman" w:eastAsia="Times New Roman" w:hAnsi="Times New Roman" w:cs="Times New Roman"/>
          <w:sz w:val="28"/>
          <w:szCs w:val="28"/>
          <w:lang w:val="ru-RU"/>
        </w:rPr>
        <w:t xml:space="preserve">, </w:t>
      </w:r>
      <w:r w:rsidRPr="005E4A2F">
        <w:rPr>
          <w:rFonts w:ascii="Times New Roman" w:eastAsia="Times New Roman" w:hAnsi="Times New Roman" w:cs="Times New Roman"/>
          <w:sz w:val="28"/>
          <w:szCs w:val="28"/>
        </w:rPr>
        <w:t>ремонт дороги в п</w:t>
      </w:r>
      <w:r w:rsidR="00AB5B2B">
        <w:rPr>
          <w:rFonts w:ascii="Times New Roman" w:eastAsia="Times New Roman" w:hAnsi="Times New Roman" w:cs="Times New Roman"/>
          <w:sz w:val="28"/>
          <w:szCs w:val="28"/>
          <w:lang w:val="ru-RU"/>
        </w:rPr>
        <w:t>.</w:t>
      </w:r>
      <w:r w:rsidRPr="005E4A2F">
        <w:rPr>
          <w:rFonts w:ascii="Times New Roman" w:eastAsia="Times New Roman" w:hAnsi="Times New Roman" w:cs="Times New Roman"/>
          <w:sz w:val="28"/>
          <w:szCs w:val="28"/>
        </w:rPr>
        <w:t xml:space="preserve"> </w:t>
      </w:r>
      <w:proofErr w:type="spellStart"/>
      <w:r w:rsidRPr="005E4A2F">
        <w:rPr>
          <w:rFonts w:ascii="Times New Roman" w:eastAsia="Times New Roman" w:hAnsi="Times New Roman" w:cs="Times New Roman"/>
          <w:sz w:val="28"/>
          <w:szCs w:val="28"/>
        </w:rPr>
        <w:t>Михинский</w:t>
      </w:r>
      <w:proofErr w:type="spellEnd"/>
      <w:r w:rsidRPr="005E4A2F">
        <w:rPr>
          <w:rFonts w:ascii="Times New Roman" w:eastAsia="Times New Roman" w:hAnsi="Times New Roman" w:cs="Times New Roman"/>
          <w:sz w:val="28"/>
          <w:szCs w:val="28"/>
        </w:rPr>
        <w:t xml:space="preserve">, приобретение ограждения для детской площадки в п. </w:t>
      </w:r>
      <w:proofErr w:type="spellStart"/>
      <w:r w:rsidRPr="005E4A2F">
        <w:rPr>
          <w:rFonts w:ascii="Times New Roman" w:eastAsia="Times New Roman" w:hAnsi="Times New Roman" w:cs="Times New Roman"/>
          <w:sz w:val="28"/>
          <w:szCs w:val="28"/>
        </w:rPr>
        <w:t>Терехово</w:t>
      </w:r>
      <w:proofErr w:type="spellEnd"/>
      <w:r w:rsidRPr="005E4A2F">
        <w:rPr>
          <w:rFonts w:ascii="Times New Roman" w:eastAsia="Times New Roman" w:hAnsi="Times New Roman" w:cs="Times New Roman"/>
          <w:sz w:val="28"/>
          <w:szCs w:val="28"/>
        </w:rPr>
        <w:t>, а также оборудование спортивной площадки</w:t>
      </w:r>
      <w:r w:rsidR="00AE7F09" w:rsidRPr="005E4A2F">
        <w:rPr>
          <w:rFonts w:ascii="Times New Roman" w:eastAsia="Times New Roman" w:hAnsi="Times New Roman" w:cs="Times New Roman"/>
          <w:sz w:val="28"/>
          <w:szCs w:val="28"/>
          <w:lang w:val="ru-RU"/>
        </w:rPr>
        <w:t xml:space="preserve"> </w:t>
      </w:r>
      <w:r w:rsidRPr="005E4A2F">
        <w:rPr>
          <w:rFonts w:ascii="Times New Roman" w:eastAsia="Times New Roman" w:hAnsi="Times New Roman" w:cs="Times New Roman"/>
          <w:sz w:val="28"/>
          <w:szCs w:val="28"/>
        </w:rPr>
        <w:t>в с. Никольское.</w:t>
      </w:r>
    </w:p>
    <w:p w14:paraId="2686E165" w14:textId="10CCCDC3" w:rsidR="007D0017" w:rsidRDefault="00D916CE">
      <w:pPr>
        <w:spacing w:line="312"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Не менее важным</w:t>
      </w:r>
      <w:r w:rsidR="002D68E4">
        <w:rPr>
          <w:rFonts w:ascii="Times New Roman" w:eastAsia="Times New Roman" w:hAnsi="Times New Roman" w:cs="Times New Roman"/>
          <w:sz w:val="28"/>
          <w:szCs w:val="28"/>
          <w:lang w:val="ru-RU"/>
        </w:rPr>
        <w:t>и</w:t>
      </w:r>
      <w:r w:rsidR="002D68E4">
        <w:rPr>
          <w:rFonts w:ascii="Times New Roman" w:eastAsia="Times New Roman" w:hAnsi="Times New Roman" w:cs="Times New Roman"/>
          <w:sz w:val="28"/>
          <w:szCs w:val="28"/>
        </w:rPr>
        <w:t xml:space="preserve"> являю</w:t>
      </w:r>
      <w:r>
        <w:rPr>
          <w:rFonts w:ascii="Times New Roman" w:eastAsia="Times New Roman" w:hAnsi="Times New Roman" w:cs="Times New Roman"/>
          <w:sz w:val="28"/>
          <w:szCs w:val="28"/>
        </w:rPr>
        <w:t>тся проект</w:t>
      </w:r>
      <w:r w:rsidR="002D68E4">
        <w:rPr>
          <w:rFonts w:ascii="Times New Roman" w:eastAsia="Times New Roman" w:hAnsi="Times New Roman" w:cs="Times New Roman"/>
          <w:sz w:val="28"/>
          <w:szCs w:val="28"/>
          <w:lang w:val="ru-RU"/>
        </w:rPr>
        <w:t>ы при</w:t>
      </w:r>
      <w:r>
        <w:rPr>
          <w:rFonts w:ascii="Times New Roman" w:eastAsia="Times New Roman" w:hAnsi="Times New Roman" w:cs="Times New Roman"/>
          <w:sz w:val="28"/>
          <w:szCs w:val="28"/>
        </w:rPr>
        <w:t xml:space="preserve"> поддержки местных инициатив, благодаря </w:t>
      </w:r>
      <w:proofErr w:type="spellStart"/>
      <w:r>
        <w:rPr>
          <w:rFonts w:ascii="Times New Roman" w:eastAsia="Times New Roman" w:hAnsi="Times New Roman" w:cs="Times New Roman"/>
          <w:sz w:val="28"/>
          <w:szCs w:val="28"/>
        </w:rPr>
        <w:t>котор</w:t>
      </w:r>
      <w:r w:rsidR="002D68E4">
        <w:rPr>
          <w:rFonts w:ascii="Times New Roman" w:eastAsia="Times New Roman" w:hAnsi="Times New Roman" w:cs="Times New Roman"/>
          <w:sz w:val="28"/>
          <w:szCs w:val="28"/>
          <w:lang w:val="ru-RU"/>
        </w:rPr>
        <w:t>ым</w:t>
      </w:r>
      <w:proofErr w:type="spellEnd"/>
      <w:r>
        <w:rPr>
          <w:rFonts w:ascii="Times New Roman" w:eastAsia="Times New Roman" w:hAnsi="Times New Roman" w:cs="Times New Roman"/>
          <w:sz w:val="28"/>
          <w:szCs w:val="28"/>
        </w:rPr>
        <w:t xml:space="preserve"> был</w:t>
      </w:r>
      <w:r w:rsidR="002D68E4">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 xml:space="preserve"> проведен</w:t>
      </w:r>
      <w:r w:rsidR="002D68E4">
        <w:rPr>
          <w:rFonts w:ascii="Times New Roman" w:eastAsia="Times New Roman" w:hAnsi="Times New Roman" w:cs="Times New Roman"/>
          <w:sz w:val="28"/>
          <w:szCs w:val="28"/>
          <w:lang w:val="ru-RU"/>
        </w:rPr>
        <w:t xml:space="preserve">ы работы по </w:t>
      </w:r>
      <w:r w:rsidR="002D68E4">
        <w:rPr>
          <w:rFonts w:ascii="Times New Roman" w:eastAsia="Times New Roman" w:hAnsi="Times New Roman" w:cs="Times New Roman"/>
          <w:sz w:val="28"/>
          <w:szCs w:val="28"/>
        </w:rPr>
        <w:t>замене</w:t>
      </w:r>
      <w:r w:rsidR="002D68E4">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водонапорной башни в п</w:t>
      </w:r>
      <w:r w:rsidR="00AB5B2B">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Центральный </w:t>
      </w:r>
      <w:r w:rsidR="002D68E4">
        <w:rPr>
          <w:rFonts w:ascii="Times New Roman" w:eastAsia="Times New Roman" w:hAnsi="Times New Roman" w:cs="Times New Roman"/>
          <w:sz w:val="28"/>
          <w:szCs w:val="28"/>
          <w:lang w:val="ru-RU"/>
        </w:rPr>
        <w:t xml:space="preserve">и отремонтирован </w:t>
      </w:r>
      <w:r w:rsidR="002D68E4">
        <w:rPr>
          <w:rFonts w:ascii="Times New Roman" w:eastAsia="Times New Roman" w:hAnsi="Times New Roman" w:cs="Times New Roman"/>
          <w:sz w:val="28"/>
          <w:szCs w:val="28"/>
        </w:rPr>
        <w:t>мемориал</w:t>
      </w:r>
      <w:r w:rsidR="002D68E4">
        <w:rPr>
          <w:rFonts w:ascii="Times New Roman" w:eastAsia="Times New Roman" w:hAnsi="Times New Roman" w:cs="Times New Roman"/>
          <w:sz w:val="28"/>
          <w:szCs w:val="28"/>
          <w:lang w:val="ru-RU"/>
        </w:rPr>
        <w:t xml:space="preserve"> воинам</w:t>
      </w:r>
      <w:r w:rsidR="00AE7F09">
        <w:rPr>
          <w:rFonts w:ascii="Times New Roman" w:eastAsia="Times New Roman" w:hAnsi="Times New Roman" w:cs="Times New Roman"/>
          <w:sz w:val="28"/>
          <w:szCs w:val="28"/>
          <w:lang w:val="ru-RU"/>
        </w:rPr>
        <w:t>,</w:t>
      </w:r>
      <w:r w:rsidR="002D68E4">
        <w:rPr>
          <w:rFonts w:ascii="Times New Roman" w:eastAsia="Times New Roman" w:hAnsi="Times New Roman" w:cs="Times New Roman"/>
          <w:sz w:val="28"/>
          <w:szCs w:val="28"/>
          <w:lang w:val="ru-RU"/>
        </w:rPr>
        <w:t xml:space="preserve"> погибшим в годы </w:t>
      </w:r>
      <w:r w:rsidR="00AE7F09">
        <w:rPr>
          <w:rFonts w:ascii="Times New Roman" w:eastAsia="Times New Roman" w:hAnsi="Times New Roman" w:cs="Times New Roman"/>
          <w:sz w:val="28"/>
          <w:szCs w:val="28"/>
          <w:lang w:val="ru-RU"/>
        </w:rPr>
        <w:t xml:space="preserve">Великой Отечественной </w:t>
      </w:r>
      <w:r w:rsidR="005E4A2F">
        <w:rPr>
          <w:rFonts w:ascii="Times New Roman" w:eastAsia="Times New Roman" w:hAnsi="Times New Roman" w:cs="Times New Roman"/>
          <w:sz w:val="28"/>
          <w:szCs w:val="28"/>
          <w:lang w:val="ru-RU"/>
        </w:rPr>
        <w:t>войны в</w:t>
      </w:r>
      <w:r w:rsidR="002D68E4">
        <w:rPr>
          <w:rFonts w:ascii="Times New Roman" w:eastAsia="Times New Roman" w:hAnsi="Times New Roman" w:cs="Times New Roman"/>
          <w:sz w:val="28"/>
          <w:szCs w:val="28"/>
          <w:lang w:val="ru-RU"/>
        </w:rPr>
        <w:t xml:space="preserve"> селе Вязовка.</w:t>
      </w:r>
    </w:p>
    <w:p w14:paraId="00000043" w14:textId="09C49743" w:rsidR="00C47D80" w:rsidRPr="002D68E4" w:rsidRDefault="002D68E4">
      <w:pPr>
        <w:spacing w:line="312" w:lineRule="auto"/>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 xml:space="preserve">Стоимость этих работ составила </w:t>
      </w:r>
      <w:r>
        <w:rPr>
          <w:rFonts w:ascii="Times New Roman" w:eastAsia="Times New Roman" w:hAnsi="Times New Roman" w:cs="Times New Roman"/>
          <w:sz w:val="28"/>
          <w:szCs w:val="28"/>
          <w:lang w:val="ru-RU"/>
        </w:rPr>
        <w:t>4</w:t>
      </w:r>
      <w:r w:rsidR="00AB5B2B">
        <w:rPr>
          <w:rFonts w:ascii="Times New Roman" w:eastAsia="Times New Roman" w:hAnsi="Times New Roman" w:cs="Times New Roman"/>
          <w:sz w:val="28"/>
          <w:szCs w:val="28"/>
          <w:lang w:val="ru-RU"/>
        </w:rPr>
        <w:t>,</w:t>
      </w:r>
      <w:r w:rsidR="00AE7F0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4</w:t>
      </w:r>
      <w:r w:rsidR="00AB5B2B">
        <w:rPr>
          <w:rFonts w:ascii="Times New Roman" w:eastAsia="Times New Roman" w:hAnsi="Times New Roman" w:cs="Times New Roman"/>
          <w:sz w:val="28"/>
          <w:szCs w:val="28"/>
          <w:lang w:val="ru-RU"/>
        </w:rPr>
        <w:t xml:space="preserve"> млн. </w:t>
      </w:r>
      <w:r w:rsidR="00AE7F09">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lang w:val="ru-RU"/>
        </w:rPr>
        <w:t xml:space="preserve"> </w:t>
      </w:r>
    </w:p>
    <w:p w14:paraId="00000045" w14:textId="77777777" w:rsidR="00C47D80" w:rsidRDefault="00D916CE">
      <w:pPr>
        <w:spacing w:line="312"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Надеюсь, что и в этом году в нашем районе будет реализовано много новых интересных проектов, которые положительно скажутся на его развитии.</w:t>
      </w:r>
    </w:p>
    <w:p w14:paraId="00000046" w14:textId="161F7F20" w:rsidR="00C47D80" w:rsidRPr="009B6ECB" w:rsidRDefault="00D916CE">
      <w:pPr>
        <w:spacing w:line="312" w:lineRule="auto"/>
        <w:ind w:firstLine="720"/>
        <w:jc w:val="both"/>
        <w:rPr>
          <w:rFonts w:ascii="Times New Roman" w:eastAsia="Times New Roman" w:hAnsi="Times New Roman" w:cs="Times New Roman"/>
          <w:sz w:val="28"/>
          <w:szCs w:val="28"/>
        </w:rPr>
      </w:pPr>
      <w:r w:rsidRPr="009B6ECB">
        <w:rPr>
          <w:rFonts w:ascii="Times New Roman" w:eastAsia="Times New Roman" w:hAnsi="Times New Roman" w:cs="Times New Roman"/>
          <w:sz w:val="28"/>
          <w:szCs w:val="28"/>
        </w:rPr>
        <w:t xml:space="preserve">В общественно-политической жизни района главным событием стали выборы Президента Российской Федерации. </w:t>
      </w:r>
      <w:r w:rsidR="005E5FB3">
        <w:rPr>
          <w:rFonts w:ascii="Times New Roman" w:eastAsia="Times New Roman" w:hAnsi="Times New Roman" w:cs="Times New Roman"/>
          <w:sz w:val="28"/>
          <w:szCs w:val="28"/>
          <w:lang w:val="ru-RU"/>
        </w:rPr>
        <w:t>О</w:t>
      </w:r>
      <w:proofErr w:type="spellStart"/>
      <w:r w:rsidRPr="009B6ECB">
        <w:rPr>
          <w:rFonts w:ascii="Times New Roman" w:eastAsia="Times New Roman" w:hAnsi="Times New Roman" w:cs="Times New Roman"/>
          <w:sz w:val="28"/>
          <w:szCs w:val="28"/>
        </w:rPr>
        <w:t>тмечена</w:t>
      </w:r>
      <w:proofErr w:type="spellEnd"/>
      <w:r w:rsidRPr="009B6ECB">
        <w:rPr>
          <w:rFonts w:ascii="Times New Roman" w:eastAsia="Times New Roman" w:hAnsi="Times New Roman" w:cs="Times New Roman"/>
          <w:sz w:val="28"/>
          <w:szCs w:val="28"/>
        </w:rPr>
        <w:t xml:space="preserve"> высокая явка избирателей — 9</w:t>
      </w:r>
      <w:r w:rsidR="005E5FB3">
        <w:rPr>
          <w:rFonts w:ascii="Times New Roman" w:eastAsia="Times New Roman" w:hAnsi="Times New Roman" w:cs="Times New Roman"/>
          <w:sz w:val="28"/>
          <w:szCs w:val="28"/>
          <w:lang w:val="ru-RU"/>
        </w:rPr>
        <w:t>7</w:t>
      </w:r>
      <w:r w:rsidRPr="009B6ECB">
        <w:rPr>
          <w:rFonts w:ascii="Times New Roman" w:eastAsia="Times New Roman" w:hAnsi="Times New Roman" w:cs="Times New Roman"/>
          <w:sz w:val="28"/>
          <w:szCs w:val="28"/>
        </w:rPr>
        <w:t xml:space="preserve">%. </w:t>
      </w:r>
    </w:p>
    <w:p w14:paraId="00000047" w14:textId="6BD47952" w:rsidR="00C47D80" w:rsidRPr="009B6ECB" w:rsidRDefault="00D916CE">
      <w:pPr>
        <w:spacing w:line="312" w:lineRule="auto"/>
        <w:ind w:firstLine="720"/>
        <w:jc w:val="both"/>
        <w:rPr>
          <w:rFonts w:ascii="Times New Roman" w:eastAsia="Times New Roman" w:hAnsi="Times New Roman" w:cs="Times New Roman"/>
          <w:sz w:val="28"/>
          <w:szCs w:val="28"/>
        </w:rPr>
      </w:pPr>
      <w:r w:rsidRPr="009B6ECB">
        <w:rPr>
          <w:rFonts w:ascii="Times New Roman" w:eastAsia="Times New Roman" w:hAnsi="Times New Roman" w:cs="Times New Roman"/>
          <w:sz w:val="28"/>
          <w:szCs w:val="28"/>
        </w:rPr>
        <w:t xml:space="preserve">Помимо этого, в сентябре прошлого года прошли дополнительные выборы депутатов Совета народных депутатов Таловского муниципального района седьмого созыва </w:t>
      </w:r>
      <w:r w:rsidR="00AE7F09" w:rsidRPr="009B6ECB">
        <w:rPr>
          <w:rFonts w:ascii="Times New Roman" w:eastAsia="Times New Roman" w:hAnsi="Times New Roman" w:cs="Times New Roman"/>
          <w:sz w:val="28"/>
          <w:szCs w:val="28"/>
          <w:lang w:val="ru-RU"/>
        </w:rPr>
        <w:t xml:space="preserve">и </w:t>
      </w:r>
      <w:r w:rsidR="00AE7F09" w:rsidRPr="009B6ECB">
        <w:rPr>
          <w:rFonts w:ascii="Times New Roman" w:eastAsia="Times New Roman" w:hAnsi="Times New Roman" w:cs="Times New Roman"/>
          <w:sz w:val="28"/>
          <w:szCs w:val="28"/>
        </w:rPr>
        <w:t>депутата</w:t>
      </w:r>
      <w:r w:rsidRPr="009B6ECB">
        <w:rPr>
          <w:rFonts w:ascii="Times New Roman" w:eastAsia="Times New Roman" w:hAnsi="Times New Roman" w:cs="Times New Roman"/>
          <w:sz w:val="28"/>
          <w:szCs w:val="28"/>
        </w:rPr>
        <w:t xml:space="preserve"> Совета народных депутатов </w:t>
      </w:r>
      <w:r w:rsidR="00AE7F09" w:rsidRPr="009B6ECB">
        <w:rPr>
          <w:rFonts w:ascii="Times New Roman" w:eastAsia="Times New Roman" w:hAnsi="Times New Roman" w:cs="Times New Roman"/>
          <w:sz w:val="28"/>
          <w:szCs w:val="28"/>
        </w:rPr>
        <w:t>Таловского городского поселения. Явка избирателей составила 6</w:t>
      </w:r>
      <w:r w:rsidR="005E5FB3">
        <w:rPr>
          <w:rFonts w:ascii="Times New Roman" w:eastAsia="Times New Roman" w:hAnsi="Times New Roman" w:cs="Times New Roman"/>
          <w:sz w:val="28"/>
          <w:szCs w:val="28"/>
          <w:lang w:val="ru-RU"/>
        </w:rPr>
        <w:t>8</w:t>
      </w:r>
      <w:r w:rsidRPr="009B6ECB">
        <w:rPr>
          <w:rFonts w:ascii="Times New Roman" w:eastAsia="Times New Roman" w:hAnsi="Times New Roman" w:cs="Times New Roman"/>
          <w:sz w:val="28"/>
          <w:szCs w:val="28"/>
        </w:rPr>
        <w:t>%.</w:t>
      </w:r>
    </w:p>
    <w:p w14:paraId="024868E7" w14:textId="769B9FBF" w:rsidR="00BA11FD" w:rsidRDefault="00BA11FD" w:rsidP="00BA11FD">
      <w:pPr>
        <w:widowControl w:val="0"/>
        <w:pBdr>
          <w:bottom w:val="single" w:sz="4" w:space="31" w:color="FFFFFF"/>
        </w:pBdr>
        <w:ind w:firstLine="720"/>
        <w:jc w:val="both"/>
        <w:rPr>
          <w:rFonts w:ascii="Times New Roman" w:eastAsia="Times New Roman" w:hAnsi="Times New Roman" w:cs="Times New Roman"/>
          <w:sz w:val="28"/>
          <w:szCs w:val="28"/>
          <w:lang w:val="ru-RU"/>
        </w:rPr>
      </w:pPr>
      <w:r w:rsidRPr="009B6ECB">
        <w:rPr>
          <w:rFonts w:ascii="Times New Roman" w:eastAsia="Times New Roman" w:hAnsi="Times New Roman" w:cs="Times New Roman"/>
          <w:sz w:val="28"/>
          <w:szCs w:val="28"/>
        </w:rPr>
        <w:t xml:space="preserve">Готовность граждан принимать участие в выборах, </w:t>
      </w:r>
      <w:proofErr w:type="spellStart"/>
      <w:r w:rsidRPr="009B6ECB">
        <w:rPr>
          <w:rFonts w:ascii="Times New Roman" w:eastAsia="Times New Roman" w:hAnsi="Times New Roman" w:cs="Times New Roman"/>
          <w:sz w:val="28"/>
          <w:szCs w:val="28"/>
        </w:rPr>
        <w:t>самоорганизовываться</w:t>
      </w:r>
      <w:proofErr w:type="spellEnd"/>
      <w:r w:rsidRPr="009B6ECB">
        <w:rPr>
          <w:rFonts w:ascii="Times New Roman" w:eastAsia="Times New Roman" w:hAnsi="Times New Roman" w:cs="Times New Roman"/>
          <w:sz w:val="28"/>
          <w:szCs w:val="28"/>
        </w:rPr>
        <w:t xml:space="preserve"> в территориальный орган самоуправления свидетельствуют о доверии населения к демократическим процессам и готовности участвовать в формировании будущего России.</w:t>
      </w:r>
      <w:r w:rsidRPr="009B6ECB">
        <w:rPr>
          <w:rFonts w:ascii="Times New Roman" w:eastAsia="Times New Roman" w:hAnsi="Times New Roman" w:cs="Times New Roman"/>
          <w:sz w:val="28"/>
          <w:szCs w:val="28"/>
          <w:lang w:val="ru-RU"/>
        </w:rPr>
        <w:t xml:space="preserve"> Все это создает прочную основу </w:t>
      </w:r>
      <w:r w:rsidR="005E5FB3">
        <w:rPr>
          <w:rFonts w:ascii="Times New Roman" w:eastAsia="Times New Roman" w:hAnsi="Times New Roman" w:cs="Times New Roman"/>
          <w:sz w:val="28"/>
          <w:szCs w:val="28"/>
          <w:lang w:val="ru-RU"/>
        </w:rPr>
        <w:t>для решения социальных проблем</w:t>
      </w:r>
      <w:r w:rsidRPr="009B6ECB">
        <w:rPr>
          <w:rFonts w:ascii="Times New Roman" w:eastAsia="Times New Roman" w:hAnsi="Times New Roman" w:cs="Times New Roman"/>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8959"/>
      </w:tblGrid>
      <w:tr w:rsidR="007E071D" w:rsidRPr="00BE3DA0" w14:paraId="07A25A90" w14:textId="77777777" w:rsidTr="00C50F91">
        <w:tc>
          <w:tcPr>
            <w:tcW w:w="1101" w:type="dxa"/>
            <w:shd w:val="clear" w:color="auto" w:fill="auto"/>
          </w:tcPr>
          <w:p w14:paraId="636FE706" w14:textId="56523608"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5CA93C01" wp14:editId="30114BF2">
                  <wp:extent cx="46672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a:ln>
                            <a:noFill/>
                          </a:ln>
                        </pic:spPr>
                      </pic:pic>
                    </a:graphicData>
                  </a:graphic>
                </wp:inline>
              </w:drawing>
            </w:r>
          </w:p>
        </w:tc>
        <w:tc>
          <w:tcPr>
            <w:tcW w:w="9095" w:type="dxa"/>
            <w:shd w:val="clear" w:color="auto" w:fill="auto"/>
          </w:tcPr>
          <w:p w14:paraId="56FECA43" w14:textId="77777777" w:rsidR="007E071D" w:rsidRPr="007E071D" w:rsidRDefault="007E071D" w:rsidP="00C50F91">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Здравоохранение</w:t>
            </w:r>
          </w:p>
        </w:tc>
      </w:tr>
    </w:tbl>
    <w:p w14:paraId="3B122182" w14:textId="77777777" w:rsidR="007E071D" w:rsidRPr="009B6ECB" w:rsidRDefault="007E071D" w:rsidP="00BA11FD">
      <w:pPr>
        <w:widowControl w:val="0"/>
        <w:pBdr>
          <w:bottom w:val="single" w:sz="4" w:space="31" w:color="FFFFFF"/>
        </w:pBdr>
        <w:ind w:firstLine="720"/>
        <w:jc w:val="both"/>
        <w:rPr>
          <w:rFonts w:ascii="Times New Roman" w:eastAsia="Times New Roman" w:hAnsi="Times New Roman" w:cs="Times New Roman"/>
          <w:sz w:val="28"/>
          <w:szCs w:val="28"/>
          <w:lang w:val="ru-RU"/>
        </w:rPr>
      </w:pPr>
    </w:p>
    <w:p w14:paraId="0000004A" w14:textId="053905BD" w:rsidR="00C47D80" w:rsidRPr="009B6ECB" w:rsidRDefault="00D916CE">
      <w:pPr>
        <w:widowControl w:val="0"/>
        <w:pBdr>
          <w:bottom w:val="single" w:sz="4" w:space="31" w:color="FFFFFF"/>
        </w:pBdr>
        <w:ind w:firstLine="720"/>
        <w:jc w:val="both"/>
        <w:rPr>
          <w:rFonts w:ascii="Times New Roman" w:eastAsia="Times New Roman" w:hAnsi="Times New Roman" w:cs="Times New Roman"/>
          <w:sz w:val="28"/>
          <w:szCs w:val="28"/>
        </w:rPr>
      </w:pPr>
      <w:r w:rsidRPr="009B6ECB">
        <w:rPr>
          <w:rFonts w:ascii="Times New Roman" w:eastAsia="Times New Roman" w:hAnsi="Times New Roman" w:cs="Times New Roman"/>
          <w:sz w:val="28"/>
          <w:szCs w:val="28"/>
        </w:rPr>
        <w:t xml:space="preserve">В 2024 году одной из приоритетных задач здравоохранения оставалось обеспечение доступности качественной медицинской помощи для всех жителей района. </w:t>
      </w:r>
      <w:r w:rsidR="008A427A" w:rsidRPr="009B6ECB">
        <w:rPr>
          <w:rFonts w:ascii="Times New Roman" w:eastAsia="Times New Roman" w:hAnsi="Times New Roman" w:cs="Times New Roman"/>
          <w:sz w:val="28"/>
          <w:szCs w:val="28"/>
          <w:lang w:val="ru-RU"/>
        </w:rPr>
        <w:t>Для достижения этой цели было принято решение перенести</w:t>
      </w:r>
      <w:r w:rsidR="008A427A" w:rsidRPr="009B6ECB">
        <w:rPr>
          <w:rFonts w:ascii="Times New Roman" w:eastAsia="Times New Roman" w:hAnsi="Times New Roman" w:cs="Times New Roman"/>
          <w:sz w:val="28"/>
          <w:szCs w:val="28"/>
        </w:rPr>
        <w:t xml:space="preserve"> стоматологическое</w:t>
      </w:r>
      <w:r w:rsidR="008A427A" w:rsidRPr="009B6ECB">
        <w:rPr>
          <w:rFonts w:ascii="Times New Roman" w:eastAsia="Times New Roman" w:hAnsi="Times New Roman" w:cs="Times New Roman"/>
          <w:sz w:val="28"/>
          <w:szCs w:val="28"/>
          <w:lang w:val="ru-RU"/>
        </w:rPr>
        <w:t xml:space="preserve"> </w:t>
      </w:r>
      <w:r w:rsidR="008A427A" w:rsidRPr="009B6ECB">
        <w:rPr>
          <w:rFonts w:ascii="Times New Roman" w:eastAsia="Times New Roman" w:hAnsi="Times New Roman" w:cs="Times New Roman"/>
          <w:sz w:val="28"/>
          <w:szCs w:val="28"/>
        </w:rPr>
        <w:t xml:space="preserve">отделение в здание поликлиники. </w:t>
      </w:r>
    </w:p>
    <w:p w14:paraId="0000004B" w14:textId="1CF26E77" w:rsidR="00C47D80" w:rsidRPr="009B6ECB" w:rsidRDefault="009C6615">
      <w:pPr>
        <w:widowControl w:val="0"/>
        <w:pBdr>
          <w:bottom w:val="single" w:sz="4" w:space="31" w:color="FFFFFF"/>
        </w:pBdr>
        <w:ind w:firstLine="720"/>
        <w:jc w:val="both"/>
        <w:rPr>
          <w:rFonts w:ascii="Times New Roman" w:eastAsia="Times New Roman" w:hAnsi="Times New Roman" w:cs="Times New Roman"/>
          <w:sz w:val="28"/>
          <w:szCs w:val="28"/>
        </w:rPr>
      </w:pPr>
      <w:r w:rsidRPr="009B6ECB">
        <w:rPr>
          <w:rFonts w:ascii="Times New Roman" w:eastAsia="Times New Roman" w:hAnsi="Times New Roman" w:cs="Times New Roman"/>
          <w:sz w:val="28"/>
          <w:szCs w:val="28"/>
          <w:lang w:val="ru-RU"/>
        </w:rPr>
        <w:t>Укрепление материально</w:t>
      </w:r>
      <w:r>
        <w:rPr>
          <w:rFonts w:ascii="Times New Roman" w:eastAsia="Times New Roman" w:hAnsi="Times New Roman" w:cs="Times New Roman"/>
          <w:sz w:val="28"/>
          <w:szCs w:val="28"/>
          <w:lang w:val="ru-RU"/>
        </w:rPr>
        <w:t xml:space="preserve"> </w:t>
      </w:r>
      <w:r w:rsidRPr="009B6ECB">
        <w:rPr>
          <w:rFonts w:ascii="Times New Roman" w:eastAsia="Times New Roman" w:hAnsi="Times New Roman" w:cs="Times New Roman"/>
          <w:sz w:val="28"/>
          <w:szCs w:val="28"/>
          <w:lang w:val="ru-RU"/>
        </w:rPr>
        <w:t>- технической базы медицинских учреждений стало еще одним важным шагом на данном этапе</w:t>
      </w:r>
      <w:r>
        <w:rPr>
          <w:rFonts w:ascii="Times New Roman" w:eastAsia="Times New Roman" w:hAnsi="Times New Roman" w:cs="Times New Roman"/>
          <w:sz w:val="28"/>
          <w:szCs w:val="28"/>
          <w:lang w:val="ru-RU"/>
        </w:rPr>
        <w:t>. З</w:t>
      </w:r>
      <w:proofErr w:type="spellStart"/>
      <w:r w:rsidR="00D916CE" w:rsidRPr="009B6ECB">
        <w:rPr>
          <w:rFonts w:ascii="Times New Roman" w:eastAsia="Times New Roman" w:hAnsi="Times New Roman" w:cs="Times New Roman"/>
          <w:sz w:val="28"/>
          <w:szCs w:val="28"/>
        </w:rPr>
        <w:t>амен</w:t>
      </w:r>
      <w:proofErr w:type="spellEnd"/>
      <w:r w:rsidR="005964D4" w:rsidRPr="009B6ECB">
        <w:rPr>
          <w:rFonts w:ascii="Times New Roman" w:eastAsia="Times New Roman" w:hAnsi="Times New Roman" w:cs="Times New Roman"/>
          <w:sz w:val="28"/>
          <w:szCs w:val="28"/>
          <w:lang w:val="ru-RU"/>
        </w:rPr>
        <w:t>а</w:t>
      </w:r>
      <w:r w:rsidR="00D916CE" w:rsidRPr="009B6ECB">
        <w:rPr>
          <w:rFonts w:ascii="Times New Roman" w:eastAsia="Times New Roman" w:hAnsi="Times New Roman" w:cs="Times New Roman"/>
          <w:sz w:val="28"/>
          <w:szCs w:val="28"/>
        </w:rPr>
        <w:t xml:space="preserve"> </w:t>
      </w:r>
      <w:proofErr w:type="spellStart"/>
      <w:r w:rsidR="00D916CE" w:rsidRPr="009B6ECB">
        <w:rPr>
          <w:rFonts w:ascii="Times New Roman" w:eastAsia="Times New Roman" w:hAnsi="Times New Roman" w:cs="Times New Roman"/>
          <w:sz w:val="28"/>
          <w:szCs w:val="28"/>
        </w:rPr>
        <w:t>ок</w:t>
      </w:r>
      <w:proofErr w:type="spellEnd"/>
      <w:r w:rsidR="005964D4" w:rsidRPr="009B6ECB">
        <w:rPr>
          <w:rFonts w:ascii="Times New Roman" w:eastAsia="Times New Roman" w:hAnsi="Times New Roman" w:cs="Times New Roman"/>
          <w:sz w:val="28"/>
          <w:szCs w:val="28"/>
          <w:lang w:val="ru-RU"/>
        </w:rPr>
        <w:t>он</w:t>
      </w:r>
      <w:r w:rsidR="00D916CE" w:rsidRPr="009B6ECB">
        <w:rPr>
          <w:rFonts w:ascii="Times New Roman" w:eastAsia="Times New Roman" w:hAnsi="Times New Roman" w:cs="Times New Roman"/>
          <w:sz w:val="28"/>
          <w:szCs w:val="28"/>
        </w:rPr>
        <w:t xml:space="preserve"> в главном корпусе на сумму </w:t>
      </w:r>
      <w:r>
        <w:rPr>
          <w:rFonts w:ascii="Times New Roman" w:eastAsia="Times New Roman" w:hAnsi="Times New Roman" w:cs="Times New Roman"/>
          <w:sz w:val="28"/>
          <w:szCs w:val="28"/>
        </w:rPr>
        <w:t>1</w:t>
      </w:r>
      <w:r w:rsidR="00D14223">
        <w:rPr>
          <w:rFonts w:ascii="Times New Roman" w:eastAsia="Times New Roman" w:hAnsi="Times New Roman" w:cs="Times New Roman"/>
          <w:sz w:val="28"/>
          <w:szCs w:val="28"/>
          <w:lang w:val="ru-RU"/>
        </w:rPr>
        <w:t>,2 млн.</w:t>
      </w:r>
      <w:r>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lang w:val="ru-RU"/>
        </w:rPr>
        <w:t>, п</w:t>
      </w:r>
      <w:r w:rsidR="005964D4" w:rsidRPr="009B6ECB">
        <w:rPr>
          <w:rFonts w:ascii="Times New Roman" w:eastAsia="Times New Roman" w:hAnsi="Times New Roman" w:cs="Times New Roman"/>
          <w:sz w:val="28"/>
          <w:szCs w:val="28"/>
          <w:lang w:val="ru-RU"/>
        </w:rPr>
        <w:t xml:space="preserve">риобретение </w:t>
      </w:r>
      <w:r w:rsidR="005964D4" w:rsidRPr="009B6ECB">
        <w:rPr>
          <w:rFonts w:ascii="Times New Roman" w:eastAsia="Times New Roman" w:hAnsi="Times New Roman" w:cs="Times New Roman"/>
          <w:sz w:val="28"/>
          <w:szCs w:val="28"/>
        </w:rPr>
        <w:t>нового</w:t>
      </w:r>
      <w:r w:rsidR="00D916CE" w:rsidRPr="009B6ECB">
        <w:rPr>
          <w:rFonts w:ascii="Times New Roman" w:eastAsia="Times New Roman" w:hAnsi="Times New Roman" w:cs="Times New Roman"/>
          <w:sz w:val="28"/>
          <w:szCs w:val="28"/>
        </w:rPr>
        <w:t xml:space="preserve"> </w:t>
      </w:r>
      <w:r w:rsidR="006437BB" w:rsidRPr="009B6ECB">
        <w:rPr>
          <w:rFonts w:ascii="Times New Roman" w:eastAsia="Times New Roman" w:hAnsi="Times New Roman" w:cs="Times New Roman"/>
          <w:sz w:val="28"/>
          <w:szCs w:val="28"/>
        </w:rPr>
        <w:t>автомобиля</w:t>
      </w:r>
      <w:r w:rsidR="00D916CE" w:rsidRPr="009B6ECB">
        <w:rPr>
          <w:rFonts w:ascii="Times New Roman" w:eastAsia="Times New Roman" w:hAnsi="Times New Roman" w:cs="Times New Roman"/>
          <w:sz w:val="28"/>
          <w:szCs w:val="28"/>
        </w:rPr>
        <w:t xml:space="preserve"> и </w:t>
      </w:r>
      <w:proofErr w:type="spellStart"/>
      <w:r w:rsidR="00D916CE" w:rsidRPr="009B6ECB">
        <w:rPr>
          <w:rFonts w:ascii="Times New Roman" w:eastAsia="Times New Roman" w:hAnsi="Times New Roman" w:cs="Times New Roman"/>
          <w:sz w:val="28"/>
          <w:szCs w:val="28"/>
        </w:rPr>
        <w:t>медицинско</w:t>
      </w:r>
      <w:r w:rsidR="005964D4" w:rsidRPr="009B6ECB">
        <w:rPr>
          <w:rFonts w:ascii="Times New Roman" w:eastAsia="Times New Roman" w:hAnsi="Times New Roman" w:cs="Times New Roman"/>
          <w:sz w:val="28"/>
          <w:szCs w:val="28"/>
          <w:lang w:val="ru-RU"/>
        </w:rPr>
        <w:t>го</w:t>
      </w:r>
      <w:proofErr w:type="spellEnd"/>
      <w:r w:rsidR="00D916CE" w:rsidRPr="009B6ECB">
        <w:rPr>
          <w:rFonts w:ascii="Times New Roman" w:eastAsia="Times New Roman" w:hAnsi="Times New Roman" w:cs="Times New Roman"/>
          <w:sz w:val="28"/>
          <w:szCs w:val="28"/>
        </w:rPr>
        <w:t xml:space="preserve"> </w:t>
      </w:r>
      <w:proofErr w:type="spellStart"/>
      <w:r w:rsidR="00D916CE" w:rsidRPr="009B6ECB">
        <w:rPr>
          <w:rFonts w:ascii="Times New Roman" w:eastAsia="Times New Roman" w:hAnsi="Times New Roman" w:cs="Times New Roman"/>
          <w:sz w:val="28"/>
          <w:szCs w:val="28"/>
        </w:rPr>
        <w:t>оборудовани</w:t>
      </w:r>
      <w:proofErr w:type="spellEnd"/>
      <w:r w:rsidR="005964D4" w:rsidRPr="009B6ECB">
        <w:rPr>
          <w:rFonts w:ascii="Times New Roman" w:eastAsia="Times New Roman" w:hAnsi="Times New Roman" w:cs="Times New Roman"/>
          <w:sz w:val="28"/>
          <w:szCs w:val="28"/>
          <w:lang w:val="ru-RU"/>
        </w:rPr>
        <w:t xml:space="preserve">я </w:t>
      </w:r>
      <w:r w:rsidR="005964D4" w:rsidRPr="009B6ECB">
        <w:rPr>
          <w:rFonts w:ascii="Times New Roman" w:eastAsia="Times New Roman" w:hAnsi="Times New Roman" w:cs="Times New Roman"/>
          <w:sz w:val="28"/>
          <w:szCs w:val="28"/>
        </w:rPr>
        <w:t>на общую сумму свыше 26</w:t>
      </w:r>
      <w:r w:rsidR="00D14223">
        <w:rPr>
          <w:rFonts w:ascii="Times New Roman" w:eastAsia="Times New Roman" w:hAnsi="Times New Roman" w:cs="Times New Roman"/>
          <w:sz w:val="28"/>
          <w:szCs w:val="28"/>
          <w:lang w:val="ru-RU"/>
        </w:rPr>
        <w:t>,0 млн.</w:t>
      </w:r>
      <w:r w:rsidR="005964D4" w:rsidRPr="009B6ECB">
        <w:rPr>
          <w:rFonts w:ascii="Times New Roman" w:eastAsia="Times New Roman" w:hAnsi="Times New Roman" w:cs="Times New Roman"/>
          <w:sz w:val="28"/>
          <w:szCs w:val="28"/>
        </w:rPr>
        <w:t xml:space="preserve"> рублей </w:t>
      </w:r>
      <w:r w:rsidR="005964D4" w:rsidRPr="009B6ECB">
        <w:rPr>
          <w:rFonts w:ascii="Times New Roman" w:eastAsia="Times New Roman" w:hAnsi="Times New Roman" w:cs="Times New Roman"/>
          <w:sz w:val="28"/>
          <w:szCs w:val="28"/>
          <w:lang w:val="ru-RU"/>
        </w:rPr>
        <w:t xml:space="preserve">свидетельствует о </w:t>
      </w:r>
      <w:r w:rsidR="006437BB" w:rsidRPr="009B6ECB">
        <w:rPr>
          <w:rFonts w:ascii="Times New Roman" w:eastAsia="Times New Roman" w:hAnsi="Times New Roman" w:cs="Times New Roman"/>
          <w:sz w:val="28"/>
          <w:szCs w:val="28"/>
          <w:lang w:val="ru-RU"/>
        </w:rPr>
        <w:t xml:space="preserve">стремлении улучшить </w:t>
      </w:r>
      <w:r w:rsidR="005964D4" w:rsidRPr="009B6ECB">
        <w:rPr>
          <w:rFonts w:ascii="Times New Roman" w:eastAsia="Times New Roman" w:hAnsi="Times New Roman" w:cs="Times New Roman"/>
          <w:sz w:val="28"/>
          <w:szCs w:val="28"/>
          <w:lang w:val="ru-RU"/>
        </w:rPr>
        <w:t>качеств</w:t>
      </w:r>
      <w:r w:rsidR="006437BB" w:rsidRPr="009B6ECB">
        <w:rPr>
          <w:rFonts w:ascii="Times New Roman" w:eastAsia="Times New Roman" w:hAnsi="Times New Roman" w:cs="Times New Roman"/>
          <w:sz w:val="28"/>
          <w:szCs w:val="28"/>
          <w:lang w:val="ru-RU"/>
        </w:rPr>
        <w:t>о</w:t>
      </w:r>
      <w:r w:rsidR="005964D4" w:rsidRPr="009B6ECB">
        <w:rPr>
          <w:rFonts w:ascii="Times New Roman" w:eastAsia="Times New Roman" w:hAnsi="Times New Roman" w:cs="Times New Roman"/>
          <w:sz w:val="28"/>
          <w:szCs w:val="28"/>
        </w:rPr>
        <w:t xml:space="preserve"> </w:t>
      </w:r>
      <w:r w:rsidR="005964D4" w:rsidRPr="009B6ECB">
        <w:rPr>
          <w:rFonts w:ascii="Times New Roman" w:eastAsia="Times New Roman" w:hAnsi="Times New Roman" w:cs="Times New Roman"/>
          <w:sz w:val="28"/>
          <w:szCs w:val="28"/>
          <w:lang w:val="ru-RU"/>
        </w:rPr>
        <w:t>предоставляемых услуг.</w:t>
      </w:r>
    </w:p>
    <w:p w14:paraId="728A9B08" w14:textId="50C1C5FA" w:rsidR="00AE4541" w:rsidRDefault="00D916CE" w:rsidP="00A62AAE">
      <w:pPr>
        <w:widowControl w:val="0"/>
        <w:pBdr>
          <w:bottom w:val="single" w:sz="4" w:space="31" w:color="FFFFFF"/>
        </w:pBdr>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Тем не менее</w:t>
      </w:r>
      <w:r w:rsidR="005964D4">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 xml:space="preserve"> актуальной остается проблема дефицита медицинских кадров. </w:t>
      </w:r>
      <w:r w:rsidR="004D5AD2">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 xml:space="preserve">В настоящее время в районе работают лишь </w:t>
      </w:r>
      <w:r w:rsidR="0043783E">
        <w:rPr>
          <w:rFonts w:ascii="Times New Roman" w:eastAsia="Times New Roman" w:hAnsi="Times New Roman" w:cs="Times New Roman"/>
          <w:sz w:val="28"/>
          <w:szCs w:val="28"/>
          <w:highlight w:val="white"/>
          <w:lang w:val="ru-RU"/>
        </w:rPr>
        <w:t>65</w:t>
      </w:r>
      <w:r>
        <w:rPr>
          <w:rFonts w:ascii="Times New Roman" w:eastAsia="Times New Roman" w:hAnsi="Times New Roman" w:cs="Times New Roman"/>
          <w:sz w:val="28"/>
          <w:szCs w:val="28"/>
          <w:highlight w:val="white"/>
        </w:rPr>
        <w:t xml:space="preserve"> врачей и 256 специалистов среднего медицинского персонала, что составляет лишь 22% от требуемого количества врачей и 87% от необходимого числа среднего медицинского персонала.</w:t>
      </w:r>
    </w:p>
    <w:p w14:paraId="0000004D" w14:textId="1B84854D" w:rsidR="00C47D80" w:rsidRPr="00A62AAE"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Несмотря на эти трудности, медицинские учреждения успешно справились с задачей проведения профилактических осмотров. В общей сложности было обследовано </w:t>
      </w:r>
      <w:r w:rsidR="005964D4">
        <w:rPr>
          <w:rFonts w:ascii="Times New Roman" w:eastAsia="Times New Roman" w:hAnsi="Times New Roman" w:cs="Times New Roman"/>
          <w:sz w:val="28"/>
          <w:szCs w:val="28"/>
          <w:highlight w:val="white"/>
        </w:rPr>
        <w:t>21</w:t>
      </w:r>
      <w:r w:rsidR="005964D4" w:rsidRPr="009B6ECB">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t xml:space="preserve">734 человека, </w:t>
      </w:r>
      <w:r w:rsidRPr="00A62AAE">
        <w:rPr>
          <w:rFonts w:ascii="Times New Roman" w:eastAsia="Times New Roman" w:hAnsi="Times New Roman" w:cs="Times New Roman"/>
          <w:sz w:val="28"/>
          <w:szCs w:val="28"/>
        </w:rPr>
        <w:t xml:space="preserve">включая детей. Это </w:t>
      </w:r>
      <w:r w:rsidR="00A62AAE" w:rsidRPr="00A62AAE">
        <w:rPr>
          <w:rFonts w:ascii="Times New Roman" w:eastAsia="Times New Roman" w:hAnsi="Times New Roman" w:cs="Times New Roman"/>
          <w:sz w:val="28"/>
          <w:szCs w:val="28"/>
        </w:rPr>
        <w:t xml:space="preserve">позволило </w:t>
      </w:r>
      <w:r w:rsidR="00A62AAE" w:rsidRPr="00A62AAE">
        <w:rPr>
          <w:rFonts w:ascii="Times New Roman" w:eastAsia="Times New Roman" w:hAnsi="Times New Roman" w:cs="Times New Roman"/>
          <w:sz w:val="28"/>
          <w:szCs w:val="28"/>
          <w:lang w:val="ru-RU"/>
        </w:rPr>
        <w:t>выявить</w:t>
      </w:r>
      <w:r w:rsidR="00A62AAE" w:rsidRPr="00A62AAE">
        <w:rPr>
          <w:rFonts w:ascii="Times New Roman" w:eastAsia="Times New Roman" w:hAnsi="Times New Roman" w:cs="Times New Roman"/>
          <w:sz w:val="28"/>
          <w:szCs w:val="28"/>
        </w:rPr>
        <w:t xml:space="preserve"> </w:t>
      </w:r>
      <w:r w:rsidR="00A62AAE" w:rsidRPr="00A62AAE">
        <w:rPr>
          <w:rFonts w:ascii="Times New Roman" w:eastAsia="Times New Roman" w:hAnsi="Times New Roman" w:cs="Times New Roman"/>
          <w:sz w:val="28"/>
          <w:szCs w:val="28"/>
          <w:lang w:val="ru-RU"/>
        </w:rPr>
        <w:t>ряд</w:t>
      </w:r>
      <w:r w:rsidR="0005709A" w:rsidRPr="00A62AAE">
        <w:rPr>
          <w:rFonts w:ascii="Times New Roman" w:eastAsia="Times New Roman" w:hAnsi="Times New Roman" w:cs="Times New Roman"/>
          <w:sz w:val="28"/>
          <w:szCs w:val="28"/>
          <w:lang w:val="ru-RU"/>
        </w:rPr>
        <w:t xml:space="preserve"> серьезны</w:t>
      </w:r>
      <w:r w:rsidR="00A62AAE" w:rsidRPr="00A62AAE">
        <w:rPr>
          <w:rFonts w:ascii="Times New Roman" w:eastAsia="Times New Roman" w:hAnsi="Times New Roman" w:cs="Times New Roman"/>
          <w:sz w:val="28"/>
          <w:szCs w:val="28"/>
          <w:lang w:val="ru-RU"/>
        </w:rPr>
        <w:t>х</w:t>
      </w:r>
      <w:r w:rsidR="0005709A" w:rsidRPr="00A62AAE">
        <w:rPr>
          <w:rFonts w:ascii="Times New Roman" w:eastAsia="Times New Roman" w:hAnsi="Times New Roman" w:cs="Times New Roman"/>
          <w:sz w:val="28"/>
          <w:szCs w:val="28"/>
          <w:lang w:val="ru-RU"/>
        </w:rPr>
        <w:t xml:space="preserve"> </w:t>
      </w:r>
      <w:r w:rsidRPr="00A62AAE">
        <w:rPr>
          <w:rFonts w:ascii="Times New Roman" w:eastAsia="Times New Roman" w:hAnsi="Times New Roman" w:cs="Times New Roman"/>
          <w:sz w:val="28"/>
          <w:szCs w:val="28"/>
        </w:rPr>
        <w:t xml:space="preserve">заболеваний, </w:t>
      </w:r>
      <w:r w:rsidR="00A62AAE" w:rsidRPr="00A62AAE">
        <w:rPr>
          <w:rFonts w:ascii="Times New Roman" w:eastAsia="Times New Roman" w:hAnsi="Times New Roman" w:cs="Times New Roman"/>
          <w:sz w:val="28"/>
          <w:szCs w:val="28"/>
          <w:lang w:val="ru-RU"/>
        </w:rPr>
        <w:t xml:space="preserve">таких </w:t>
      </w:r>
      <w:r w:rsidRPr="00A62AAE">
        <w:rPr>
          <w:rFonts w:ascii="Times New Roman" w:eastAsia="Times New Roman" w:hAnsi="Times New Roman" w:cs="Times New Roman"/>
          <w:sz w:val="28"/>
          <w:szCs w:val="28"/>
        </w:rPr>
        <w:t xml:space="preserve">как </w:t>
      </w:r>
      <w:r w:rsidR="0005709A" w:rsidRPr="00A62AAE">
        <w:rPr>
          <w:rFonts w:ascii="Times New Roman" w:eastAsia="Times New Roman" w:hAnsi="Times New Roman" w:cs="Times New Roman"/>
          <w:sz w:val="28"/>
          <w:szCs w:val="28"/>
        </w:rPr>
        <w:t>онкологические заболевания, болезни сердца</w:t>
      </w:r>
      <w:r w:rsidR="00A62AAE" w:rsidRPr="00A62AAE">
        <w:rPr>
          <w:rFonts w:ascii="Times New Roman" w:eastAsia="Times New Roman" w:hAnsi="Times New Roman" w:cs="Times New Roman"/>
          <w:sz w:val="28"/>
          <w:szCs w:val="28"/>
          <w:lang w:val="ru-RU"/>
        </w:rPr>
        <w:t>,</w:t>
      </w:r>
      <w:r w:rsidR="0005709A" w:rsidRPr="00A62AAE">
        <w:rPr>
          <w:rFonts w:ascii="Times New Roman" w:eastAsia="Times New Roman" w:hAnsi="Times New Roman" w:cs="Times New Roman"/>
          <w:sz w:val="28"/>
          <w:szCs w:val="28"/>
        </w:rPr>
        <w:t xml:space="preserve"> </w:t>
      </w:r>
      <w:r w:rsidR="00A62AAE" w:rsidRPr="00A62AAE">
        <w:rPr>
          <w:rFonts w:ascii="Times New Roman" w:eastAsia="Times New Roman" w:hAnsi="Times New Roman" w:cs="Times New Roman"/>
          <w:sz w:val="28"/>
          <w:szCs w:val="28"/>
        </w:rPr>
        <w:t>сахарный диабет</w:t>
      </w:r>
      <w:r w:rsidR="00A62AAE" w:rsidRPr="00A62AAE">
        <w:rPr>
          <w:rFonts w:ascii="Times New Roman" w:eastAsia="Times New Roman" w:hAnsi="Times New Roman" w:cs="Times New Roman"/>
          <w:sz w:val="28"/>
          <w:szCs w:val="28"/>
          <w:lang w:val="ru-RU"/>
        </w:rPr>
        <w:t>,</w:t>
      </w:r>
      <w:r w:rsidR="00A62AAE" w:rsidRPr="00A62AAE">
        <w:rPr>
          <w:rFonts w:ascii="Times New Roman" w:eastAsia="Times New Roman" w:hAnsi="Times New Roman" w:cs="Times New Roman"/>
          <w:sz w:val="28"/>
          <w:szCs w:val="28"/>
        </w:rPr>
        <w:t xml:space="preserve"> туберкулез легких</w:t>
      </w:r>
      <w:r w:rsidR="00A62AAE" w:rsidRPr="00A62AAE">
        <w:rPr>
          <w:rFonts w:ascii="Times New Roman" w:eastAsia="Times New Roman" w:hAnsi="Times New Roman" w:cs="Times New Roman"/>
          <w:sz w:val="28"/>
          <w:szCs w:val="28"/>
          <w:lang w:val="ru-RU"/>
        </w:rPr>
        <w:t xml:space="preserve"> и другие</w:t>
      </w:r>
      <w:r w:rsidR="009B6ECB" w:rsidRPr="00A62AAE">
        <w:rPr>
          <w:rFonts w:ascii="Times New Roman" w:eastAsia="Times New Roman" w:hAnsi="Times New Roman" w:cs="Times New Roman"/>
          <w:sz w:val="28"/>
          <w:szCs w:val="28"/>
        </w:rPr>
        <w:t xml:space="preserve">. Своевременно принятые меры помогли </w:t>
      </w:r>
      <w:r w:rsidR="00A62AAE" w:rsidRPr="00A62AAE">
        <w:rPr>
          <w:rFonts w:ascii="Times New Roman" w:eastAsia="Times New Roman" w:hAnsi="Times New Roman" w:cs="Times New Roman"/>
          <w:sz w:val="28"/>
          <w:szCs w:val="28"/>
          <w:lang w:val="ru-RU"/>
        </w:rPr>
        <w:t xml:space="preserve">вовремя начать </w:t>
      </w:r>
      <w:r w:rsidR="009B6ECB" w:rsidRPr="00A62AAE">
        <w:rPr>
          <w:rFonts w:ascii="Times New Roman" w:eastAsia="Times New Roman" w:hAnsi="Times New Roman" w:cs="Times New Roman"/>
          <w:sz w:val="28"/>
          <w:szCs w:val="28"/>
        </w:rPr>
        <w:t xml:space="preserve">лечение </w:t>
      </w:r>
      <w:r w:rsidR="00A62AAE" w:rsidRPr="00A62AAE">
        <w:rPr>
          <w:rFonts w:ascii="Times New Roman" w:eastAsia="Times New Roman" w:hAnsi="Times New Roman" w:cs="Times New Roman"/>
          <w:sz w:val="28"/>
          <w:szCs w:val="28"/>
          <w:lang w:val="ru-RU"/>
        </w:rPr>
        <w:t xml:space="preserve">и увеличить </w:t>
      </w:r>
      <w:r w:rsidR="009B6ECB" w:rsidRPr="00A62AAE">
        <w:rPr>
          <w:rFonts w:ascii="Times New Roman" w:eastAsia="Times New Roman" w:hAnsi="Times New Roman" w:cs="Times New Roman"/>
          <w:sz w:val="28"/>
          <w:szCs w:val="28"/>
        </w:rPr>
        <w:t xml:space="preserve">шансы пациентов на выздоровление. </w:t>
      </w:r>
    </w:p>
    <w:p w14:paraId="0000004E" w14:textId="45FAAC0C" w:rsidR="00C47D80" w:rsidRDefault="00D916CE">
      <w:pPr>
        <w:widowControl w:val="0"/>
        <w:pBdr>
          <w:bottom w:val="single" w:sz="4" w:space="31" w:color="FFFFFF"/>
        </w:pBdr>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Чтобы обеспечить максимальный охват населения, были организованы выездные осмотры с использованием мобильного флюорографического комплекса. За прошедший год было</w:t>
      </w:r>
      <w:r w:rsidR="009B6ECB">
        <w:rPr>
          <w:rFonts w:ascii="Times New Roman" w:eastAsia="Times New Roman" w:hAnsi="Times New Roman" w:cs="Times New Roman"/>
          <w:sz w:val="28"/>
          <w:szCs w:val="28"/>
          <w:highlight w:val="white"/>
          <w:lang w:val="ru-RU"/>
        </w:rPr>
        <w:t xml:space="preserve"> осуществлено</w:t>
      </w:r>
      <w:r>
        <w:rPr>
          <w:rFonts w:ascii="Times New Roman" w:eastAsia="Times New Roman" w:hAnsi="Times New Roman" w:cs="Times New Roman"/>
          <w:sz w:val="28"/>
          <w:szCs w:val="28"/>
          <w:highlight w:val="white"/>
        </w:rPr>
        <w:t xml:space="preserve"> 133 таких выезда, в ходе которых было обследовано </w:t>
      </w:r>
      <w:r w:rsidR="005964D4">
        <w:rPr>
          <w:rFonts w:ascii="Times New Roman" w:eastAsia="Times New Roman" w:hAnsi="Times New Roman" w:cs="Times New Roman"/>
          <w:sz w:val="28"/>
          <w:szCs w:val="28"/>
          <w:highlight w:val="white"/>
        </w:rPr>
        <w:t>8</w:t>
      </w:r>
      <w:r w:rsidR="005964D4">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310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851"/>
      </w:tblGrid>
      <w:tr w:rsidR="007E071D" w:rsidRPr="00BE3DA0" w14:paraId="0D97C2D0" w14:textId="77777777" w:rsidTr="007E071D">
        <w:trPr>
          <w:trHeight w:val="415"/>
        </w:trPr>
        <w:tc>
          <w:tcPr>
            <w:tcW w:w="1101" w:type="dxa"/>
            <w:shd w:val="clear" w:color="auto" w:fill="auto"/>
          </w:tcPr>
          <w:p w14:paraId="04EC61C8" w14:textId="55134C2C" w:rsidR="007E071D" w:rsidRPr="00BE3DA0" w:rsidRDefault="007E071D"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0A01DF9E" wp14:editId="5B226A03">
                  <wp:extent cx="619125" cy="219075"/>
                  <wp:effectExtent l="0" t="0" r="9525" b="9525"/>
                  <wp:docPr id="9" name="Рисунок 9" descr="Картинки по запросу &quot;образование в школе картинки эмблем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7" descr="Картинки по запросу &quot;образование в школе картинки эмблемы&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 cy="219075"/>
                          </a:xfrm>
                          <a:prstGeom prst="rect">
                            <a:avLst/>
                          </a:prstGeom>
                          <a:noFill/>
                          <a:ln>
                            <a:noFill/>
                          </a:ln>
                        </pic:spPr>
                      </pic:pic>
                    </a:graphicData>
                  </a:graphic>
                </wp:inline>
              </w:drawing>
            </w:r>
          </w:p>
        </w:tc>
        <w:tc>
          <w:tcPr>
            <w:tcW w:w="9095" w:type="dxa"/>
            <w:shd w:val="clear" w:color="auto" w:fill="auto"/>
          </w:tcPr>
          <w:p w14:paraId="7B6FDDAA" w14:textId="77777777" w:rsidR="007E071D" w:rsidRPr="007E071D" w:rsidRDefault="007E071D" w:rsidP="00C50F91">
            <w:pPr>
              <w:pStyle w:val="ab"/>
              <w:widowControl w:val="0"/>
              <w:autoSpaceDE w:val="0"/>
              <w:autoSpaceDN w:val="0"/>
              <w:spacing w:before="5" w:line="276" w:lineRule="auto"/>
              <w:jc w:val="center"/>
              <w:rPr>
                <w:rFonts w:ascii="Calibri" w:eastAsia="Calibri" w:hAnsi="Calibri"/>
                <w:sz w:val="28"/>
                <w:szCs w:val="28"/>
              </w:rPr>
            </w:pPr>
            <w:r w:rsidRPr="007E071D">
              <w:rPr>
                <w:rFonts w:ascii="Calibri" w:eastAsia="Calibri" w:hAnsi="Calibri"/>
                <w:b/>
                <w:color w:val="8496B0"/>
                <w:sz w:val="28"/>
                <w:szCs w:val="28"/>
              </w:rPr>
              <w:t>Образование</w:t>
            </w:r>
          </w:p>
        </w:tc>
      </w:tr>
    </w:tbl>
    <w:p w14:paraId="3942D7D3" w14:textId="77777777" w:rsidR="007E071D" w:rsidRDefault="007E071D" w:rsidP="007E071D">
      <w:pPr>
        <w:widowControl w:val="0"/>
        <w:pBdr>
          <w:bottom w:val="single" w:sz="4" w:space="31" w:color="FFFFFF"/>
        </w:pBdr>
        <w:jc w:val="both"/>
        <w:rPr>
          <w:rFonts w:ascii="Times New Roman" w:eastAsia="Times New Roman" w:hAnsi="Times New Roman" w:cs="Times New Roman"/>
          <w:sz w:val="28"/>
          <w:szCs w:val="28"/>
          <w:highlight w:val="white"/>
        </w:rPr>
      </w:pPr>
    </w:p>
    <w:p w14:paraId="2C5F205A" w14:textId="77777777" w:rsidR="00E87B4C" w:rsidRDefault="00E87B4C">
      <w:pPr>
        <w:widowControl w:val="0"/>
        <w:pBdr>
          <w:bottom w:val="single" w:sz="4" w:space="31" w:color="FFFFFF"/>
        </w:pBdr>
        <w:ind w:firstLine="720"/>
        <w:jc w:val="both"/>
        <w:rPr>
          <w:rFonts w:ascii="Times New Roman" w:eastAsia="Times New Roman" w:hAnsi="Times New Roman" w:cs="Times New Roman"/>
          <w:sz w:val="28"/>
          <w:szCs w:val="28"/>
          <w:highlight w:val="white"/>
          <w:lang w:val="ru-RU"/>
        </w:rPr>
      </w:pPr>
      <w:r>
        <w:rPr>
          <w:rFonts w:ascii="Times New Roman" w:eastAsia="Times New Roman" w:hAnsi="Times New Roman" w:cs="Times New Roman"/>
          <w:sz w:val="28"/>
          <w:szCs w:val="28"/>
          <w:highlight w:val="white"/>
          <w:lang w:val="ru-RU"/>
        </w:rPr>
        <w:t xml:space="preserve">В 2024 году большое внимание уделялось системе образования. </w:t>
      </w:r>
    </w:p>
    <w:p w14:paraId="00000050" w14:textId="030C0DA5" w:rsidR="00C47D80" w:rsidRPr="00C0195F"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На подготовку образовательных учреждений к новому учебному году из </w:t>
      </w:r>
      <w:r w:rsidRPr="00C0195F">
        <w:rPr>
          <w:rFonts w:ascii="Times New Roman" w:eastAsia="Times New Roman" w:hAnsi="Times New Roman" w:cs="Times New Roman"/>
          <w:sz w:val="28"/>
          <w:szCs w:val="28"/>
        </w:rPr>
        <w:t>муниципального бюджета было направлено 14</w:t>
      </w:r>
      <w:r w:rsidR="00D14223">
        <w:rPr>
          <w:rFonts w:ascii="Times New Roman" w:eastAsia="Times New Roman" w:hAnsi="Times New Roman" w:cs="Times New Roman"/>
          <w:sz w:val="28"/>
          <w:szCs w:val="28"/>
          <w:lang w:val="ru-RU"/>
        </w:rPr>
        <w:t>,</w:t>
      </w:r>
      <w:r w:rsidR="00D14223" w:rsidRPr="00C0195F">
        <w:rPr>
          <w:rFonts w:ascii="Times New Roman" w:eastAsia="Times New Roman" w:hAnsi="Times New Roman" w:cs="Times New Roman"/>
          <w:sz w:val="28"/>
          <w:szCs w:val="28"/>
        </w:rPr>
        <w:t>7</w:t>
      </w:r>
      <w:r w:rsidR="00D14223">
        <w:rPr>
          <w:rFonts w:ascii="Times New Roman" w:eastAsia="Times New Roman" w:hAnsi="Times New Roman" w:cs="Times New Roman"/>
          <w:sz w:val="28"/>
          <w:szCs w:val="28"/>
          <w:lang w:val="ru-RU"/>
        </w:rPr>
        <w:t xml:space="preserve"> млн. </w:t>
      </w:r>
      <w:proofErr w:type="spellStart"/>
      <w:r w:rsidRPr="00C0195F">
        <w:rPr>
          <w:rFonts w:ascii="Times New Roman" w:eastAsia="Times New Roman" w:hAnsi="Times New Roman" w:cs="Times New Roman"/>
          <w:sz w:val="28"/>
          <w:szCs w:val="28"/>
        </w:rPr>
        <w:t>руб</w:t>
      </w:r>
      <w:proofErr w:type="spellEnd"/>
      <w:r w:rsidR="005964D4" w:rsidRPr="00C0195F">
        <w:rPr>
          <w:rFonts w:ascii="Times New Roman" w:eastAsia="Times New Roman" w:hAnsi="Times New Roman" w:cs="Times New Roman"/>
          <w:sz w:val="28"/>
          <w:szCs w:val="28"/>
          <w:lang w:val="ru-RU"/>
        </w:rPr>
        <w:t>лей</w:t>
      </w:r>
      <w:r w:rsidRPr="00C0195F">
        <w:rPr>
          <w:rFonts w:ascii="Times New Roman" w:eastAsia="Times New Roman" w:hAnsi="Times New Roman" w:cs="Times New Roman"/>
          <w:sz w:val="28"/>
          <w:szCs w:val="28"/>
        </w:rPr>
        <w:t>, из регионального — 19</w:t>
      </w:r>
      <w:r w:rsidR="00D14223">
        <w:rPr>
          <w:rFonts w:ascii="Times New Roman" w:eastAsia="Times New Roman" w:hAnsi="Times New Roman" w:cs="Times New Roman"/>
          <w:sz w:val="28"/>
          <w:szCs w:val="28"/>
          <w:lang w:val="ru-RU"/>
        </w:rPr>
        <w:t>,</w:t>
      </w:r>
      <w:r w:rsidRPr="00C0195F">
        <w:rPr>
          <w:rFonts w:ascii="Times New Roman" w:eastAsia="Times New Roman" w:hAnsi="Times New Roman" w:cs="Times New Roman"/>
          <w:sz w:val="28"/>
          <w:szCs w:val="28"/>
        </w:rPr>
        <w:t xml:space="preserve">6 </w:t>
      </w:r>
      <w:r w:rsidR="00D14223">
        <w:rPr>
          <w:rFonts w:ascii="Times New Roman" w:eastAsia="Times New Roman" w:hAnsi="Times New Roman" w:cs="Times New Roman"/>
          <w:sz w:val="28"/>
          <w:szCs w:val="28"/>
          <w:lang w:val="ru-RU"/>
        </w:rPr>
        <w:t>млн.</w:t>
      </w:r>
      <w:r w:rsidRPr="00C0195F">
        <w:rPr>
          <w:rFonts w:ascii="Times New Roman" w:eastAsia="Times New Roman" w:hAnsi="Times New Roman" w:cs="Times New Roman"/>
          <w:sz w:val="28"/>
          <w:szCs w:val="28"/>
        </w:rPr>
        <w:t xml:space="preserve"> </w:t>
      </w:r>
      <w:proofErr w:type="spellStart"/>
      <w:r w:rsidRPr="00C0195F">
        <w:rPr>
          <w:rFonts w:ascii="Times New Roman" w:eastAsia="Times New Roman" w:hAnsi="Times New Roman" w:cs="Times New Roman"/>
          <w:sz w:val="28"/>
          <w:szCs w:val="28"/>
        </w:rPr>
        <w:t>руб</w:t>
      </w:r>
      <w:proofErr w:type="spellEnd"/>
      <w:r w:rsidR="005964D4" w:rsidRPr="00C0195F">
        <w:rPr>
          <w:rFonts w:ascii="Times New Roman" w:eastAsia="Times New Roman" w:hAnsi="Times New Roman" w:cs="Times New Roman"/>
          <w:sz w:val="28"/>
          <w:szCs w:val="28"/>
          <w:lang w:val="ru-RU"/>
        </w:rPr>
        <w:t>лей</w:t>
      </w:r>
      <w:r w:rsidRPr="00C0195F">
        <w:rPr>
          <w:rFonts w:ascii="Times New Roman" w:eastAsia="Times New Roman" w:hAnsi="Times New Roman" w:cs="Times New Roman"/>
          <w:sz w:val="28"/>
          <w:szCs w:val="28"/>
        </w:rPr>
        <w:t>, из федерального – 1</w:t>
      </w:r>
      <w:r w:rsidR="00D14223">
        <w:rPr>
          <w:rFonts w:ascii="Times New Roman" w:eastAsia="Times New Roman" w:hAnsi="Times New Roman" w:cs="Times New Roman"/>
          <w:sz w:val="28"/>
          <w:szCs w:val="28"/>
          <w:lang w:val="ru-RU"/>
        </w:rPr>
        <w:t>,</w:t>
      </w:r>
      <w:r w:rsidRPr="00C0195F">
        <w:rPr>
          <w:rFonts w:ascii="Times New Roman" w:eastAsia="Times New Roman" w:hAnsi="Times New Roman" w:cs="Times New Roman"/>
          <w:sz w:val="28"/>
          <w:szCs w:val="28"/>
        </w:rPr>
        <w:t>8</w:t>
      </w:r>
      <w:r w:rsidR="00D14223">
        <w:rPr>
          <w:rFonts w:ascii="Times New Roman" w:eastAsia="Times New Roman" w:hAnsi="Times New Roman" w:cs="Times New Roman"/>
          <w:sz w:val="28"/>
          <w:szCs w:val="28"/>
          <w:lang w:val="ru-RU"/>
        </w:rPr>
        <w:t xml:space="preserve"> млн. </w:t>
      </w:r>
      <w:proofErr w:type="spellStart"/>
      <w:r w:rsidRPr="00C0195F">
        <w:rPr>
          <w:rFonts w:ascii="Times New Roman" w:eastAsia="Times New Roman" w:hAnsi="Times New Roman" w:cs="Times New Roman"/>
          <w:sz w:val="28"/>
          <w:szCs w:val="28"/>
        </w:rPr>
        <w:t>руб</w:t>
      </w:r>
      <w:proofErr w:type="spellEnd"/>
      <w:r w:rsidR="005964D4" w:rsidRPr="00C0195F">
        <w:rPr>
          <w:rFonts w:ascii="Times New Roman" w:eastAsia="Times New Roman" w:hAnsi="Times New Roman" w:cs="Times New Roman"/>
          <w:sz w:val="28"/>
          <w:szCs w:val="28"/>
          <w:lang w:val="ru-RU"/>
        </w:rPr>
        <w:t>лей</w:t>
      </w:r>
      <w:r w:rsidRPr="00C0195F">
        <w:rPr>
          <w:rFonts w:ascii="Times New Roman" w:eastAsia="Times New Roman" w:hAnsi="Times New Roman" w:cs="Times New Roman"/>
          <w:sz w:val="28"/>
          <w:szCs w:val="28"/>
        </w:rPr>
        <w:t>. Депутаты Воронежской областной Думы </w:t>
      </w:r>
      <w:proofErr w:type="gramStart"/>
      <w:r w:rsidRPr="00C0195F">
        <w:rPr>
          <w:rFonts w:ascii="Times New Roman" w:eastAsia="Times New Roman" w:hAnsi="Times New Roman" w:cs="Times New Roman"/>
          <w:sz w:val="28"/>
          <w:szCs w:val="28"/>
        </w:rPr>
        <w:t xml:space="preserve">В.И. </w:t>
      </w:r>
      <w:proofErr w:type="spellStart"/>
      <w:r w:rsidRPr="00C0195F">
        <w:rPr>
          <w:rFonts w:ascii="Times New Roman" w:eastAsia="Times New Roman" w:hAnsi="Times New Roman" w:cs="Times New Roman"/>
          <w:sz w:val="28"/>
          <w:szCs w:val="28"/>
        </w:rPr>
        <w:t>Буздалин</w:t>
      </w:r>
      <w:proofErr w:type="spellEnd"/>
      <w:proofErr w:type="gramEnd"/>
      <w:r w:rsidRPr="00C0195F">
        <w:rPr>
          <w:rFonts w:ascii="Times New Roman" w:eastAsia="Times New Roman" w:hAnsi="Times New Roman" w:cs="Times New Roman"/>
          <w:sz w:val="28"/>
          <w:szCs w:val="28"/>
        </w:rPr>
        <w:t xml:space="preserve"> и А.В. Евсеев </w:t>
      </w:r>
      <w:r w:rsidR="005964D4" w:rsidRPr="00C0195F">
        <w:rPr>
          <w:rFonts w:ascii="Times New Roman" w:eastAsia="Times New Roman" w:hAnsi="Times New Roman" w:cs="Times New Roman"/>
          <w:sz w:val="28"/>
          <w:szCs w:val="28"/>
          <w:lang w:val="ru-RU"/>
        </w:rPr>
        <w:t xml:space="preserve">выделили </w:t>
      </w:r>
      <w:r w:rsidR="00D14223">
        <w:rPr>
          <w:rFonts w:ascii="Times New Roman" w:eastAsia="Times New Roman" w:hAnsi="Times New Roman" w:cs="Times New Roman"/>
          <w:sz w:val="28"/>
          <w:szCs w:val="28"/>
          <w:lang w:val="ru-RU"/>
        </w:rPr>
        <w:t xml:space="preserve">более </w:t>
      </w:r>
      <w:r w:rsidR="005964D4" w:rsidRPr="00C0195F">
        <w:rPr>
          <w:rFonts w:ascii="Times New Roman" w:eastAsia="Times New Roman" w:hAnsi="Times New Roman" w:cs="Times New Roman"/>
          <w:sz w:val="28"/>
          <w:szCs w:val="28"/>
        </w:rPr>
        <w:t>2</w:t>
      </w:r>
      <w:r w:rsidR="00D14223">
        <w:rPr>
          <w:rFonts w:ascii="Times New Roman" w:eastAsia="Times New Roman" w:hAnsi="Times New Roman" w:cs="Times New Roman"/>
          <w:sz w:val="28"/>
          <w:szCs w:val="28"/>
          <w:lang w:val="ru-RU"/>
        </w:rPr>
        <w:t>,3</w:t>
      </w:r>
      <w:r w:rsidR="005964D4" w:rsidRPr="00C0195F">
        <w:rPr>
          <w:rFonts w:ascii="Times New Roman" w:eastAsia="Times New Roman" w:hAnsi="Times New Roman" w:cs="Times New Roman"/>
          <w:sz w:val="28"/>
          <w:szCs w:val="28"/>
        </w:rPr>
        <w:t xml:space="preserve"> </w:t>
      </w:r>
      <w:r w:rsidR="00D14223">
        <w:rPr>
          <w:rFonts w:ascii="Times New Roman" w:eastAsia="Times New Roman" w:hAnsi="Times New Roman" w:cs="Times New Roman"/>
          <w:sz w:val="28"/>
          <w:szCs w:val="28"/>
          <w:lang w:val="ru-RU"/>
        </w:rPr>
        <w:t xml:space="preserve">млн. </w:t>
      </w:r>
      <w:proofErr w:type="spellStart"/>
      <w:r w:rsidRPr="00C0195F">
        <w:rPr>
          <w:rFonts w:ascii="Times New Roman" w:eastAsia="Times New Roman" w:hAnsi="Times New Roman" w:cs="Times New Roman"/>
          <w:sz w:val="28"/>
          <w:szCs w:val="28"/>
        </w:rPr>
        <w:t>руб</w:t>
      </w:r>
      <w:proofErr w:type="spellEnd"/>
      <w:r w:rsidR="005964D4" w:rsidRPr="00C0195F">
        <w:rPr>
          <w:rFonts w:ascii="Times New Roman" w:eastAsia="Times New Roman" w:hAnsi="Times New Roman" w:cs="Times New Roman"/>
          <w:sz w:val="28"/>
          <w:szCs w:val="28"/>
          <w:lang w:val="ru-RU"/>
        </w:rPr>
        <w:t>лей</w:t>
      </w:r>
      <w:r w:rsidRPr="00C0195F">
        <w:rPr>
          <w:rFonts w:ascii="Times New Roman" w:eastAsia="Times New Roman" w:hAnsi="Times New Roman" w:cs="Times New Roman"/>
          <w:sz w:val="28"/>
          <w:szCs w:val="28"/>
        </w:rPr>
        <w:t xml:space="preserve">. </w:t>
      </w:r>
    </w:p>
    <w:p w14:paraId="00000052" w14:textId="0FC8CC5A" w:rsidR="00C47D80" w:rsidRDefault="00D14223">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sidRPr="00D14223">
        <w:rPr>
          <w:rFonts w:ascii="Times New Roman" w:eastAsia="Times New Roman" w:hAnsi="Times New Roman" w:cs="Times New Roman"/>
          <w:sz w:val="28"/>
          <w:szCs w:val="28"/>
          <w:highlight w:val="white"/>
        </w:rPr>
        <w:t xml:space="preserve">В МКОУ </w:t>
      </w:r>
      <w:proofErr w:type="spellStart"/>
      <w:r w:rsidR="00C87494" w:rsidRPr="00D14223">
        <w:rPr>
          <w:rFonts w:ascii="Times New Roman" w:eastAsia="Times New Roman" w:hAnsi="Times New Roman" w:cs="Times New Roman"/>
          <w:sz w:val="28"/>
          <w:szCs w:val="28"/>
          <w:highlight w:val="white"/>
        </w:rPr>
        <w:t>Верхнетишанск</w:t>
      </w:r>
      <w:r w:rsidR="00C87494">
        <w:rPr>
          <w:rFonts w:ascii="Times New Roman" w:eastAsia="Times New Roman" w:hAnsi="Times New Roman" w:cs="Times New Roman"/>
          <w:sz w:val="28"/>
          <w:szCs w:val="28"/>
          <w:highlight w:val="white"/>
          <w:lang w:val="ru-RU"/>
        </w:rPr>
        <w:t>ая</w:t>
      </w:r>
      <w:proofErr w:type="spellEnd"/>
      <w:r w:rsidR="00C87494" w:rsidRPr="00D14223">
        <w:rPr>
          <w:rFonts w:ascii="Times New Roman" w:eastAsia="Times New Roman" w:hAnsi="Times New Roman" w:cs="Times New Roman"/>
          <w:sz w:val="28"/>
          <w:szCs w:val="28"/>
          <w:highlight w:val="white"/>
        </w:rPr>
        <w:t xml:space="preserve"> СОШ</w:t>
      </w:r>
      <w:r w:rsidRPr="00D14223">
        <w:rPr>
          <w:rFonts w:ascii="Times New Roman" w:eastAsia="Times New Roman" w:hAnsi="Times New Roman" w:cs="Times New Roman"/>
          <w:sz w:val="28"/>
          <w:szCs w:val="28"/>
          <w:highlight w:val="white"/>
        </w:rPr>
        <w:t xml:space="preserve"> им. В.А. </w:t>
      </w:r>
      <w:proofErr w:type="spellStart"/>
      <w:r w:rsidRPr="00D14223">
        <w:rPr>
          <w:rFonts w:ascii="Times New Roman" w:eastAsia="Times New Roman" w:hAnsi="Times New Roman" w:cs="Times New Roman"/>
          <w:sz w:val="28"/>
          <w:szCs w:val="28"/>
          <w:highlight w:val="white"/>
        </w:rPr>
        <w:t>Фуфаева</w:t>
      </w:r>
      <w:proofErr w:type="spellEnd"/>
      <w:r w:rsidRPr="00D14223">
        <w:rPr>
          <w:rFonts w:ascii="Times New Roman" w:eastAsia="Times New Roman" w:hAnsi="Times New Roman" w:cs="Times New Roman"/>
          <w:sz w:val="28"/>
          <w:szCs w:val="28"/>
          <w:highlight w:val="white"/>
        </w:rPr>
        <w:t xml:space="preserve"> и МКОУ </w:t>
      </w:r>
      <w:proofErr w:type="spellStart"/>
      <w:r w:rsidRPr="00D14223">
        <w:rPr>
          <w:rFonts w:ascii="Times New Roman" w:eastAsia="Times New Roman" w:hAnsi="Times New Roman" w:cs="Times New Roman"/>
          <w:sz w:val="28"/>
          <w:szCs w:val="28"/>
          <w:highlight w:val="white"/>
        </w:rPr>
        <w:t>Чигольск</w:t>
      </w:r>
      <w:r w:rsidR="000B09B6">
        <w:rPr>
          <w:rFonts w:ascii="Times New Roman" w:eastAsia="Times New Roman" w:hAnsi="Times New Roman" w:cs="Times New Roman"/>
          <w:sz w:val="28"/>
          <w:szCs w:val="28"/>
          <w:highlight w:val="white"/>
          <w:lang w:val="ru-RU"/>
        </w:rPr>
        <w:t>ая</w:t>
      </w:r>
      <w:proofErr w:type="spellEnd"/>
      <w:r w:rsidRPr="00D14223">
        <w:rPr>
          <w:rFonts w:ascii="Times New Roman" w:eastAsia="Times New Roman" w:hAnsi="Times New Roman" w:cs="Times New Roman"/>
          <w:sz w:val="28"/>
          <w:szCs w:val="28"/>
          <w:highlight w:val="white"/>
        </w:rPr>
        <w:t xml:space="preserve"> СОШ им. П.А. Черенкова </w:t>
      </w:r>
      <w:r w:rsidR="00D916CE" w:rsidRPr="00D14223">
        <w:rPr>
          <w:rFonts w:ascii="Times New Roman" w:eastAsia="Times New Roman" w:hAnsi="Times New Roman" w:cs="Times New Roman"/>
          <w:sz w:val="28"/>
          <w:szCs w:val="28"/>
          <w:highlight w:val="white"/>
        </w:rPr>
        <w:t>был реализован проект «Цифровая образовательная</w:t>
      </w:r>
      <w:r w:rsidR="00D916CE" w:rsidRPr="00C0195F">
        <w:rPr>
          <w:rFonts w:ascii="Times New Roman" w:eastAsia="Times New Roman" w:hAnsi="Times New Roman" w:cs="Times New Roman"/>
          <w:sz w:val="28"/>
          <w:szCs w:val="28"/>
        </w:rPr>
        <w:t xml:space="preserve"> </w:t>
      </w:r>
      <w:r w:rsidR="00D916CE">
        <w:rPr>
          <w:rFonts w:ascii="Times New Roman" w:eastAsia="Times New Roman" w:hAnsi="Times New Roman" w:cs="Times New Roman"/>
          <w:sz w:val="28"/>
          <w:szCs w:val="28"/>
          <w:highlight w:val="white"/>
        </w:rPr>
        <w:t>среда». Каждое образовательное учреждение получило 23 ноутбука, 7 многофункциональных устройств и 3 видеокамеры. На капитальный ремонт помещений выделено 3</w:t>
      </w:r>
      <w:r>
        <w:rPr>
          <w:rFonts w:ascii="Times New Roman" w:eastAsia="Times New Roman" w:hAnsi="Times New Roman" w:cs="Times New Roman"/>
          <w:sz w:val="28"/>
          <w:szCs w:val="28"/>
          <w:highlight w:val="white"/>
          <w:lang w:val="ru-RU"/>
        </w:rPr>
        <w:t>,0 млн.</w:t>
      </w:r>
      <w:r w:rsidR="005964D4">
        <w:rPr>
          <w:rFonts w:ascii="Times New Roman" w:eastAsia="Times New Roman" w:hAnsi="Times New Roman" w:cs="Times New Roman"/>
          <w:sz w:val="28"/>
          <w:szCs w:val="28"/>
          <w:highlight w:val="white"/>
          <w:lang w:val="ru-RU"/>
        </w:rPr>
        <w:t xml:space="preserve"> </w:t>
      </w:r>
      <w:r w:rsidR="005964D4">
        <w:rPr>
          <w:rFonts w:ascii="Times New Roman" w:eastAsia="Times New Roman" w:hAnsi="Times New Roman" w:cs="Times New Roman"/>
          <w:sz w:val="28"/>
          <w:szCs w:val="28"/>
          <w:highlight w:val="white"/>
        </w:rPr>
        <w:t>рублей</w:t>
      </w:r>
      <w:r w:rsidR="00D916CE">
        <w:rPr>
          <w:rFonts w:ascii="Times New Roman" w:eastAsia="Times New Roman" w:hAnsi="Times New Roman" w:cs="Times New Roman"/>
          <w:sz w:val="28"/>
          <w:szCs w:val="28"/>
          <w:highlight w:val="white"/>
        </w:rPr>
        <w:t>, на поставку мебели — 1</w:t>
      </w:r>
      <w:r w:rsidR="00977B51">
        <w:rPr>
          <w:rFonts w:ascii="Times New Roman" w:eastAsia="Times New Roman" w:hAnsi="Times New Roman" w:cs="Times New Roman"/>
          <w:sz w:val="28"/>
          <w:szCs w:val="28"/>
          <w:highlight w:val="white"/>
          <w:lang w:val="ru-RU"/>
        </w:rPr>
        <w:t>,</w:t>
      </w:r>
      <w:r w:rsidR="00D916CE">
        <w:rPr>
          <w:rFonts w:ascii="Times New Roman" w:eastAsia="Times New Roman" w:hAnsi="Times New Roman" w:cs="Times New Roman"/>
          <w:sz w:val="28"/>
          <w:szCs w:val="28"/>
          <w:highlight w:val="white"/>
        </w:rPr>
        <w:t>6</w:t>
      </w:r>
      <w:r w:rsidR="00977B51">
        <w:rPr>
          <w:rFonts w:ascii="Times New Roman" w:eastAsia="Times New Roman" w:hAnsi="Times New Roman" w:cs="Times New Roman"/>
          <w:sz w:val="28"/>
          <w:szCs w:val="28"/>
          <w:highlight w:val="white"/>
          <w:lang w:val="ru-RU"/>
        </w:rPr>
        <w:t xml:space="preserve"> млн. </w:t>
      </w:r>
      <w:proofErr w:type="spellStart"/>
      <w:r w:rsidR="00D916CE">
        <w:rPr>
          <w:rFonts w:ascii="Times New Roman" w:eastAsia="Times New Roman" w:hAnsi="Times New Roman" w:cs="Times New Roman"/>
          <w:sz w:val="28"/>
          <w:szCs w:val="28"/>
          <w:highlight w:val="white"/>
        </w:rPr>
        <w:t>руб</w:t>
      </w:r>
      <w:proofErr w:type="spellEnd"/>
      <w:r w:rsidR="005964D4">
        <w:rPr>
          <w:rFonts w:ascii="Times New Roman" w:eastAsia="Times New Roman" w:hAnsi="Times New Roman" w:cs="Times New Roman"/>
          <w:sz w:val="28"/>
          <w:szCs w:val="28"/>
          <w:highlight w:val="white"/>
          <w:lang w:val="ru-RU"/>
        </w:rPr>
        <w:t>лей</w:t>
      </w:r>
      <w:r w:rsidR="00D916CE">
        <w:rPr>
          <w:rFonts w:ascii="Times New Roman" w:eastAsia="Times New Roman" w:hAnsi="Times New Roman" w:cs="Times New Roman"/>
          <w:sz w:val="28"/>
          <w:szCs w:val="28"/>
          <w:highlight w:val="white"/>
        </w:rPr>
        <w:t>.</w:t>
      </w:r>
    </w:p>
    <w:p w14:paraId="00000053" w14:textId="32120B72"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рамках федерального проекта «Успех каждого ребенка» </w:t>
      </w:r>
      <w:r w:rsidR="000B09B6">
        <w:rPr>
          <w:rFonts w:ascii="Times New Roman" w:eastAsia="Times New Roman" w:hAnsi="Times New Roman" w:cs="Times New Roman"/>
          <w:sz w:val="28"/>
          <w:szCs w:val="28"/>
          <w:highlight w:val="white"/>
        </w:rPr>
        <w:t xml:space="preserve">в </w:t>
      </w:r>
      <w:r w:rsidR="000B09B6">
        <w:rPr>
          <w:rFonts w:ascii="Times New Roman" w:eastAsia="Times New Roman" w:hAnsi="Times New Roman" w:cs="Times New Roman"/>
          <w:sz w:val="28"/>
          <w:szCs w:val="28"/>
          <w:highlight w:val="white"/>
          <w:lang w:val="ru-RU"/>
        </w:rPr>
        <w:t>МКОУ</w:t>
      </w:r>
      <w:r w:rsidR="00977B51">
        <w:rPr>
          <w:rFonts w:ascii="Times New Roman" w:eastAsia="Times New Roman" w:hAnsi="Times New Roman" w:cs="Times New Roman"/>
          <w:sz w:val="28"/>
          <w:szCs w:val="28"/>
          <w:highlight w:val="white"/>
          <w:lang w:val="ru-RU"/>
        </w:rPr>
        <w:t xml:space="preserve"> </w:t>
      </w:r>
      <w:proofErr w:type="spellStart"/>
      <w:r>
        <w:rPr>
          <w:rFonts w:ascii="Times New Roman" w:eastAsia="Times New Roman" w:hAnsi="Times New Roman" w:cs="Times New Roman"/>
          <w:sz w:val="28"/>
          <w:szCs w:val="28"/>
          <w:highlight w:val="white"/>
        </w:rPr>
        <w:t>Шанинск</w:t>
      </w:r>
      <w:r w:rsidR="00977B51">
        <w:rPr>
          <w:rFonts w:ascii="Times New Roman" w:eastAsia="Times New Roman" w:hAnsi="Times New Roman" w:cs="Times New Roman"/>
          <w:sz w:val="28"/>
          <w:szCs w:val="28"/>
          <w:highlight w:val="white"/>
          <w:lang w:val="ru-RU"/>
        </w:rPr>
        <w:t>ая</w:t>
      </w:r>
      <w:proofErr w:type="spellEnd"/>
      <w:r w:rsidR="00977B51">
        <w:rPr>
          <w:rFonts w:ascii="Times New Roman" w:eastAsia="Times New Roman" w:hAnsi="Times New Roman" w:cs="Times New Roman"/>
          <w:sz w:val="28"/>
          <w:szCs w:val="28"/>
          <w:highlight w:val="white"/>
          <w:lang w:val="ru-RU"/>
        </w:rPr>
        <w:t xml:space="preserve"> СОШ </w:t>
      </w:r>
      <w:r>
        <w:rPr>
          <w:rFonts w:ascii="Times New Roman" w:eastAsia="Times New Roman" w:hAnsi="Times New Roman" w:cs="Times New Roman"/>
          <w:sz w:val="28"/>
          <w:szCs w:val="28"/>
          <w:highlight w:val="white"/>
        </w:rPr>
        <w:t>отремонтирован спортивный зал на сумму 1</w:t>
      </w:r>
      <w:r w:rsidR="000B09B6">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8</w:t>
      </w:r>
      <w:r w:rsidR="005964D4">
        <w:rPr>
          <w:rFonts w:ascii="Times New Roman" w:eastAsia="Times New Roman" w:hAnsi="Times New Roman" w:cs="Times New Roman"/>
          <w:sz w:val="28"/>
          <w:szCs w:val="28"/>
          <w:highlight w:val="white"/>
          <w:lang w:val="ru-RU"/>
        </w:rPr>
        <w:t xml:space="preserve"> </w:t>
      </w:r>
      <w:r w:rsidR="000B09B6">
        <w:rPr>
          <w:rFonts w:ascii="Times New Roman" w:eastAsia="Times New Roman" w:hAnsi="Times New Roman" w:cs="Times New Roman"/>
          <w:sz w:val="28"/>
          <w:szCs w:val="28"/>
          <w:highlight w:val="white"/>
          <w:lang w:val="ru-RU"/>
        </w:rPr>
        <w:t>млн.</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руб</w:t>
      </w:r>
      <w:proofErr w:type="spellEnd"/>
      <w:r w:rsidR="005964D4">
        <w:rPr>
          <w:rFonts w:ascii="Times New Roman" w:eastAsia="Times New Roman" w:hAnsi="Times New Roman" w:cs="Times New Roman"/>
          <w:sz w:val="28"/>
          <w:szCs w:val="28"/>
          <w:highlight w:val="white"/>
          <w:lang w:val="ru-RU"/>
        </w:rPr>
        <w:t>лей</w:t>
      </w:r>
      <w:r>
        <w:rPr>
          <w:rFonts w:ascii="Times New Roman" w:eastAsia="Times New Roman" w:hAnsi="Times New Roman" w:cs="Times New Roman"/>
          <w:sz w:val="28"/>
          <w:szCs w:val="28"/>
          <w:highlight w:val="white"/>
        </w:rPr>
        <w:t>.</w:t>
      </w:r>
    </w:p>
    <w:p w14:paraId="00000054" w14:textId="69CDAA7F"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рамках государственной программы «Развитие образования» в общеобразовательных организациях </w:t>
      </w:r>
      <w:r w:rsidR="00C8536E">
        <w:rPr>
          <w:rFonts w:ascii="Times New Roman" w:eastAsia="Times New Roman" w:hAnsi="Times New Roman" w:cs="Times New Roman"/>
          <w:sz w:val="28"/>
          <w:szCs w:val="28"/>
          <w:highlight w:val="white"/>
        </w:rPr>
        <w:t xml:space="preserve">проведены </w:t>
      </w:r>
      <w:r w:rsidR="00C8536E">
        <w:rPr>
          <w:rFonts w:ascii="Times New Roman" w:eastAsia="Times New Roman" w:hAnsi="Times New Roman" w:cs="Times New Roman"/>
          <w:sz w:val="28"/>
          <w:szCs w:val="28"/>
          <w:highlight w:val="white"/>
          <w:lang w:val="ru-RU"/>
        </w:rPr>
        <w:t>ремонтные</w:t>
      </w:r>
      <w:r w:rsidR="00EA1D7A">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работы на сумму 5</w:t>
      </w:r>
      <w:r w:rsidR="000B09B6">
        <w:rPr>
          <w:rFonts w:ascii="Times New Roman" w:eastAsia="Times New Roman" w:hAnsi="Times New Roman" w:cs="Times New Roman"/>
          <w:sz w:val="28"/>
          <w:szCs w:val="28"/>
          <w:highlight w:val="white"/>
          <w:lang w:val="ru-RU"/>
        </w:rPr>
        <w:t>,</w:t>
      </w:r>
      <w:r>
        <w:rPr>
          <w:rFonts w:ascii="Times New Roman" w:eastAsia="Times New Roman" w:hAnsi="Times New Roman" w:cs="Times New Roman"/>
          <w:sz w:val="28"/>
          <w:szCs w:val="28"/>
          <w:highlight w:val="white"/>
        </w:rPr>
        <w:t>4</w:t>
      </w:r>
      <w:r w:rsidR="000B09B6">
        <w:rPr>
          <w:rFonts w:ascii="Times New Roman" w:eastAsia="Times New Roman" w:hAnsi="Times New Roman" w:cs="Times New Roman"/>
          <w:sz w:val="28"/>
          <w:szCs w:val="28"/>
          <w:highlight w:val="white"/>
          <w:lang w:val="ru-RU"/>
        </w:rPr>
        <w:t xml:space="preserve"> млн. </w:t>
      </w:r>
      <w:proofErr w:type="spellStart"/>
      <w:r>
        <w:rPr>
          <w:rFonts w:ascii="Times New Roman" w:eastAsia="Times New Roman" w:hAnsi="Times New Roman" w:cs="Times New Roman"/>
          <w:sz w:val="28"/>
          <w:szCs w:val="28"/>
          <w:highlight w:val="white"/>
        </w:rPr>
        <w:t>руб</w:t>
      </w:r>
      <w:proofErr w:type="spellEnd"/>
      <w:r w:rsidR="005964D4">
        <w:rPr>
          <w:rFonts w:ascii="Times New Roman" w:eastAsia="Times New Roman" w:hAnsi="Times New Roman" w:cs="Times New Roman"/>
          <w:sz w:val="28"/>
          <w:szCs w:val="28"/>
          <w:highlight w:val="white"/>
          <w:lang w:val="ru-RU"/>
        </w:rPr>
        <w:t>лей</w:t>
      </w:r>
      <w:r>
        <w:rPr>
          <w:rFonts w:ascii="Times New Roman" w:eastAsia="Times New Roman" w:hAnsi="Times New Roman" w:cs="Times New Roman"/>
          <w:sz w:val="28"/>
          <w:szCs w:val="28"/>
          <w:highlight w:val="white"/>
        </w:rPr>
        <w:t>. Средства привлекались в соотношении 50 на 50 из областного бюджета и внебюджетных источников.</w:t>
      </w:r>
    </w:p>
    <w:p w14:paraId="00000055" w14:textId="671C7097" w:rsidR="00C47D80" w:rsidRDefault="00C87494">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ru-RU"/>
        </w:rPr>
        <w:t>И</w:t>
      </w:r>
      <w:r>
        <w:rPr>
          <w:rFonts w:ascii="Times New Roman" w:eastAsia="Times New Roman" w:hAnsi="Times New Roman" w:cs="Times New Roman"/>
          <w:sz w:val="28"/>
          <w:szCs w:val="28"/>
          <w:highlight w:val="white"/>
        </w:rPr>
        <w:t xml:space="preserve">з областного бюджета </w:t>
      </w:r>
      <w:r>
        <w:rPr>
          <w:rFonts w:ascii="Times New Roman" w:eastAsia="Times New Roman" w:hAnsi="Times New Roman" w:cs="Times New Roman"/>
          <w:sz w:val="28"/>
          <w:szCs w:val="28"/>
          <w:highlight w:val="white"/>
          <w:lang w:val="ru-RU"/>
        </w:rPr>
        <w:t>выделено</w:t>
      </w:r>
      <w:r>
        <w:rPr>
          <w:rFonts w:ascii="Times New Roman" w:eastAsia="Times New Roman" w:hAnsi="Times New Roman" w:cs="Times New Roman"/>
          <w:sz w:val="28"/>
          <w:szCs w:val="28"/>
          <w:highlight w:val="white"/>
        </w:rPr>
        <w:t xml:space="preserve"> </w:t>
      </w:r>
      <w:r w:rsidR="00D916CE">
        <w:rPr>
          <w:rFonts w:ascii="Times New Roman" w:eastAsia="Times New Roman" w:hAnsi="Times New Roman" w:cs="Times New Roman"/>
          <w:sz w:val="28"/>
          <w:szCs w:val="28"/>
          <w:highlight w:val="white"/>
        </w:rPr>
        <w:t>12</w:t>
      </w:r>
      <w:r w:rsidR="000B09B6">
        <w:rPr>
          <w:rFonts w:ascii="Times New Roman" w:eastAsia="Times New Roman" w:hAnsi="Times New Roman" w:cs="Times New Roman"/>
          <w:sz w:val="28"/>
          <w:szCs w:val="28"/>
          <w:highlight w:val="white"/>
          <w:lang w:val="ru-RU"/>
        </w:rPr>
        <w:t>,</w:t>
      </w:r>
      <w:r w:rsidR="00D916CE">
        <w:rPr>
          <w:rFonts w:ascii="Times New Roman" w:eastAsia="Times New Roman" w:hAnsi="Times New Roman" w:cs="Times New Roman"/>
          <w:sz w:val="28"/>
          <w:szCs w:val="28"/>
          <w:highlight w:val="white"/>
        </w:rPr>
        <w:t>6</w:t>
      </w:r>
      <w:r>
        <w:rPr>
          <w:rFonts w:ascii="Times New Roman" w:eastAsia="Times New Roman" w:hAnsi="Times New Roman" w:cs="Times New Roman"/>
          <w:sz w:val="28"/>
          <w:szCs w:val="28"/>
          <w:highlight w:val="white"/>
          <w:lang w:val="ru-RU"/>
        </w:rPr>
        <w:t xml:space="preserve"> млн. </w:t>
      </w:r>
      <w:proofErr w:type="spellStart"/>
      <w:r w:rsidR="004D5AD2">
        <w:rPr>
          <w:rFonts w:ascii="Times New Roman" w:eastAsia="Times New Roman" w:hAnsi="Times New Roman" w:cs="Times New Roman"/>
          <w:sz w:val="28"/>
          <w:szCs w:val="28"/>
          <w:highlight w:val="white"/>
        </w:rPr>
        <w:t>руб</w:t>
      </w:r>
      <w:proofErr w:type="spellEnd"/>
      <w:r w:rsidR="004D5AD2">
        <w:rPr>
          <w:rFonts w:ascii="Times New Roman" w:eastAsia="Times New Roman" w:hAnsi="Times New Roman" w:cs="Times New Roman"/>
          <w:sz w:val="28"/>
          <w:szCs w:val="28"/>
          <w:highlight w:val="white"/>
          <w:lang w:val="ru-RU"/>
        </w:rPr>
        <w:t xml:space="preserve">лей </w:t>
      </w:r>
      <w:r w:rsidR="004D5AD2">
        <w:rPr>
          <w:rFonts w:ascii="Times New Roman" w:eastAsia="Times New Roman" w:hAnsi="Times New Roman" w:cs="Times New Roman"/>
          <w:sz w:val="28"/>
          <w:szCs w:val="28"/>
          <w:highlight w:val="white"/>
        </w:rPr>
        <w:t>на</w:t>
      </w:r>
      <w:r w:rsidR="00D916CE">
        <w:rPr>
          <w:rFonts w:ascii="Times New Roman" w:eastAsia="Times New Roman" w:hAnsi="Times New Roman" w:cs="Times New Roman"/>
          <w:sz w:val="28"/>
          <w:szCs w:val="28"/>
          <w:highlight w:val="white"/>
        </w:rPr>
        <w:t xml:space="preserve"> благоустройство территорий образовательных учреждений: </w:t>
      </w:r>
      <w:r>
        <w:rPr>
          <w:rFonts w:ascii="Times New Roman" w:eastAsia="Times New Roman" w:hAnsi="Times New Roman" w:cs="Times New Roman"/>
          <w:sz w:val="28"/>
          <w:szCs w:val="28"/>
          <w:highlight w:val="white"/>
          <w:lang w:val="ru-RU"/>
        </w:rPr>
        <w:t xml:space="preserve">МКОУ </w:t>
      </w:r>
      <w:r w:rsidR="00D916CE">
        <w:rPr>
          <w:rFonts w:ascii="Times New Roman" w:eastAsia="Times New Roman" w:hAnsi="Times New Roman" w:cs="Times New Roman"/>
          <w:sz w:val="28"/>
          <w:szCs w:val="28"/>
          <w:highlight w:val="white"/>
        </w:rPr>
        <w:t>1-Абрамовск</w:t>
      </w:r>
      <w:proofErr w:type="spellStart"/>
      <w:r>
        <w:rPr>
          <w:rFonts w:ascii="Times New Roman" w:eastAsia="Times New Roman" w:hAnsi="Times New Roman" w:cs="Times New Roman"/>
          <w:sz w:val="28"/>
          <w:szCs w:val="28"/>
          <w:highlight w:val="white"/>
          <w:lang w:val="ru-RU"/>
        </w:rPr>
        <w:t>ая</w:t>
      </w:r>
      <w:proofErr w:type="spellEnd"/>
      <w:r>
        <w:rPr>
          <w:rFonts w:ascii="Times New Roman" w:eastAsia="Times New Roman" w:hAnsi="Times New Roman" w:cs="Times New Roman"/>
          <w:sz w:val="28"/>
          <w:szCs w:val="28"/>
          <w:highlight w:val="white"/>
          <w:lang w:val="ru-RU"/>
        </w:rPr>
        <w:t xml:space="preserve"> СОШ</w:t>
      </w:r>
      <w:r w:rsidR="00D916C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val="ru-RU"/>
        </w:rPr>
        <w:t xml:space="preserve">МКОУ </w:t>
      </w:r>
      <w:r w:rsidR="00D916CE">
        <w:rPr>
          <w:rFonts w:ascii="Times New Roman" w:eastAsia="Times New Roman" w:hAnsi="Times New Roman" w:cs="Times New Roman"/>
          <w:sz w:val="28"/>
          <w:szCs w:val="28"/>
          <w:highlight w:val="white"/>
        </w:rPr>
        <w:t>Александровск</w:t>
      </w:r>
      <w:proofErr w:type="spellStart"/>
      <w:r>
        <w:rPr>
          <w:rFonts w:ascii="Times New Roman" w:eastAsia="Times New Roman" w:hAnsi="Times New Roman" w:cs="Times New Roman"/>
          <w:sz w:val="28"/>
          <w:szCs w:val="28"/>
          <w:highlight w:val="white"/>
          <w:lang w:val="ru-RU"/>
        </w:rPr>
        <w:t>ая</w:t>
      </w:r>
      <w:proofErr w:type="spellEnd"/>
      <w:r>
        <w:rPr>
          <w:rFonts w:ascii="Times New Roman" w:eastAsia="Times New Roman" w:hAnsi="Times New Roman" w:cs="Times New Roman"/>
          <w:sz w:val="28"/>
          <w:szCs w:val="28"/>
          <w:highlight w:val="white"/>
          <w:lang w:val="ru-RU"/>
        </w:rPr>
        <w:t xml:space="preserve"> </w:t>
      </w:r>
      <w:r w:rsidRPr="00C87494">
        <w:rPr>
          <w:rFonts w:ascii="Times New Roman" w:eastAsia="Times New Roman" w:hAnsi="Times New Roman" w:cs="Times New Roman"/>
          <w:sz w:val="28"/>
          <w:szCs w:val="28"/>
          <w:lang w:val="ru-RU"/>
        </w:rPr>
        <w:t>СОШ</w:t>
      </w:r>
      <w:r w:rsidR="00D916C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val="ru-RU"/>
        </w:rPr>
        <w:t xml:space="preserve">МКОУ </w:t>
      </w:r>
      <w:proofErr w:type="spellStart"/>
      <w:r w:rsidR="00D916CE">
        <w:rPr>
          <w:rFonts w:ascii="Times New Roman" w:eastAsia="Times New Roman" w:hAnsi="Times New Roman" w:cs="Times New Roman"/>
          <w:sz w:val="28"/>
          <w:szCs w:val="28"/>
          <w:highlight w:val="white"/>
        </w:rPr>
        <w:t>Чигольск</w:t>
      </w:r>
      <w:r>
        <w:rPr>
          <w:rFonts w:ascii="Times New Roman" w:eastAsia="Times New Roman" w:hAnsi="Times New Roman" w:cs="Times New Roman"/>
          <w:sz w:val="28"/>
          <w:szCs w:val="28"/>
          <w:highlight w:val="white"/>
          <w:lang w:val="ru-RU"/>
        </w:rPr>
        <w:t>ая</w:t>
      </w:r>
      <w:proofErr w:type="spellEnd"/>
      <w:r>
        <w:rPr>
          <w:rFonts w:ascii="Times New Roman" w:eastAsia="Times New Roman" w:hAnsi="Times New Roman" w:cs="Times New Roman"/>
          <w:sz w:val="28"/>
          <w:szCs w:val="28"/>
          <w:highlight w:val="white"/>
          <w:lang w:val="ru-RU"/>
        </w:rPr>
        <w:t xml:space="preserve"> СОШ им. П.А. Черенкова</w:t>
      </w:r>
      <w:r w:rsidR="00D916CE">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lang w:val="ru-RU"/>
        </w:rPr>
        <w:t xml:space="preserve">МКОУ </w:t>
      </w:r>
      <w:proofErr w:type="spellStart"/>
      <w:r w:rsidR="00D916CE">
        <w:rPr>
          <w:rFonts w:ascii="Times New Roman" w:eastAsia="Times New Roman" w:hAnsi="Times New Roman" w:cs="Times New Roman"/>
          <w:sz w:val="28"/>
          <w:szCs w:val="28"/>
          <w:highlight w:val="white"/>
        </w:rPr>
        <w:t>Каменностепной</w:t>
      </w:r>
      <w:proofErr w:type="spellEnd"/>
      <w:r w:rsidR="00D916CE">
        <w:rPr>
          <w:rFonts w:ascii="Times New Roman" w:eastAsia="Times New Roman" w:hAnsi="Times New Roman" w:cs="Times New Roman"/>
          <w:sz w:val="28"/>
          <w:szCs w:val="28"/>
          <w:highlight w:val="white"/>
        </w:rPr>
        <w:t xml:space="preserve"> </w:t>
      </w:r>
      <w:proofErr w:type="gramStart"/>
      <w:r w:rsidR="00D916CE">
        <w:rPr>
          <w:rFonts w:ascii="Times New Roman" w:eastAsia="Times New Roman" w:hAnsi="Times New Roman" w:cs="Times New Roman"/>
          <w:sz w:val="28"/>
          <w:szCs w:val="28"/>
          <w:highlight w:val="white"/>
        </w:rPr>
        <w:t xml:space="preserve">и </w:t>
      </w:r>
      <w:r>
        <w:rPr>
          <w:rFonts w:ascii="Times New Roman" w:eastAsia="Times New Roman" w:hAnsi="Times New Roman" w:cs="Times New Roman"/>
          <w:sz w:val="28"/>
          <w:szCs w:val="28"/>
          <w:highlight w:val="white"/>
          <w:lang w:val="ru-RU"/>
        </w:rPr>
        <w:t xml:space="preserve"> МКОУ</w:t>
      </w:r>
      <w:proofErr w:type="gramEnd"/>
      <w:r>
        <w:rPr>
          <w:rFonts w:ascii="Times New Roman" w:eastAsia="Times New Roman" w:hAnsi="Times New Roman" w:cs="Times New Roman"/>
          <w:sz w:val="28"/>
          <w:szCs w:val="28"/>
          <w:highlight w:val="white"/>
          <w:lang w:val="ru-RU"/>
        </w:rPr>
        <w:t xml:space="preserve"> </w:t>
      </w:r>
      <w:proofErr w:type="spellStart"/>
      <w:r w:rsidR="00D916CE">
        <w:rPr>
          <w:rFonts w:ascii="Times New Roman" w:eastAsia="Times New Roman" w:hAnsi="Times New Roman" w:cs="Times New Roman"/>
          <w:sz w:val="28"/>
          <w:szCs w:val="28"/>
          <w:highlight w:val="white"/>
        </w:rPr>
        <w:t>Таловск</w:t>
      </w:r>
      <w:r>
        <w:rPr>
          <w:rFonts w:ascii="Times New Roman" w:eastAsia="Times New Roman" w:hAnsi="Times New Roman" w:cs="Times New Roman"/>
          <w:sz w:val="28"/>
          <w:szCs w:val="28"/>
          <w:highlight w:val="white"/>
          <w:lang w:val="ru-RU"/>
        </w:rPr>
        <w:t>ая</w:t>
      </w:r>
      <w:proofErr w:type="spellEnd"/>
      <w:r>
        <w:rPr>
          <w:rFonts w:ascii="Times New Roman" w:eastAsia="Times New Roman" w:hAnsi="Times New Roman" w:cs="Times New Roman"/>
          <w:sz w:val="28"/>
          <w:szCs w:val="28"/>
          <w:highlight w:val="white"/>
          <w:lang w:val="ru-RU"/>
        </w:rPr>
        <w:t xml:space="preserve"> СОШ</w:t>
      </w:r>
      <w:r w:rsidR="00D916CE">
        <w:rPr>
          <w:rFonts w:ascii="Times New Roman" w:eastAsia="Times New Roman" w:hAnsi="Times New Roman" w:cs="Times New Roman"/>
          <w:sz w:val="28"/>
          <w:szCs w:val="28"/>
          <w:highlight w:val="white"/>
        </w:rPr>
        <w:t xml:space="preserve">, а также двух детских </w:t>
      </w:r>
      <w:r w:rsidR="00D916CE" w:rsidRPr="005A400B">
        <w:rPr>
          <w:rFonts w:ascii="Times New Roman" w:eastAsia="Times New Roman" w:hAnsi="Times New Roman" w:cs="Times New Roman"/>
          <w:sz w:val="28"/>
          <w:szCs w:val="28"/>
          <w:highlight w:val="white"/>
          <w:lang w:val="ru-RU"/>
        </w:rPr>
        <w:t xml:space="preserve">садов: </w:t>
      </w:r>
      <w:r w:rsidR="005A400B" w:rsidRPr="005A400B">
        <w:rPr>
          <w:rFonts w:ascii="Times New Roman" w:eastAsia="Times New Roman" w:hAnsi="Times New Roman" w:cs="Times New Roman"/>
          <w:sz w:val="28"/>
          <w:szCs w:val="28"/>
          <w:highlight w:val="white"/>
          <w:lang w:val="ru-RU"/>
        </w:rPr>
        <w:t xml:space="preserve">МКДОУ детский сад «Колосок» общеразвивающего вида </w:t>
      </w:r>
      <w:r w:rsidR="00D916CE" w:rsidRPr="005A400B">
        <w:rPr>
          <w:rFonts w:ascii="Times New Roman" w:eastAsia="Times New Roman" w:hAnsi="Times New Roman" w:cs="Times New Roman"/>
          <w:sz w:val="28"/>
          <w:szCs w:val="28"/>
          <w:highlight w:val="white"/>
          <w:lang w:val="ru-RU"/>
        </w:rPr>
        <w:t>и структурного подразделения</w:t>
      </w:r>
      <w:r w:rsidR="00D916CE">
        <w:rPr>
          <w:rFonts w:ascii="Times New Roman" w:eastAsia="Times New Roman" w:hAnsi="Times New Roman" w:cs="Times New Roman"/>
          <w:sz w:val="28"/>
          <w:szCs w:val="28"/>
          <w:highlight w:val="white"/>
        </w:rPr>
        <w:t xml:space="preserve"> — детского сада </w:t>
      </w:r>
      <w:r w:rsidR="00536CD7">
        <w:rPr>
          <w:rFonts w:ascii="Times New Roman" w:eastAsia="Times New Roman" w:hAnsi="Times New Roman" w:cs="Times New Roman"/>
          <w:sz w:val="28"/>
          <w:szCs w:val="28"/>
          <w:highlight w:val="white"/>
          <w:lang w:val="ru-RU"/>
        </w:rPr>
        <w:t xml:space="preserve"> МКОУ </w:t>
      </w:r>
      <w:r w:rsidR="00D916CE">
        <w:rPr>
          <w:rFonts w:ascii="Times New Roman" w:eastAsia="Times New Roman" w:hAnsi="Times New Roman" w:cs="Times New Roman"/>
          <w:sz w:val="28"/>
          <w:szCs w:val="28"/>
          <w:highlight w:val="white"/>
        </w:rPr>
        <w:t>Высоковск</w:t>
      </w:r>
      <w:proofErr w:type="spellStart"/>
      <w:r w:rsidR="00536CD7">
        <w:rPr>
          <w:rFonts w:ascii="Times New Roman" w:eastAsia="Times New Roman" w:hAnsi="Times New Roman" w:cs="Times New Roman"/>
          <w:sz w:val="28"/>
          <w:szCs w:val="28"/>
          <w:highlight w:val="white"/>
          <w:lang w:val="ru-RU"/>
        </w:rPr>
        <w:t>ая</w:t>
      </w:r>
      <w:proofErr w:type="spellEnd"/>
      <w:r w:rsidR="00D916CE">
        <w:rPr>
          <w:rFonts w:ascii="Times New Roman" w:eastAsia="Times New Roman" w:hAnsi="Times New Roman" w:cs="Times New Roman"/>
          <w:sz w:val="28"/>
          <w:szCs w:val="28"/>
          <w:highlight w:val="white"/>
        </w:rPr>
        <w:t xml:space="preserve"> </w:t>
      </w:r>
      <w:r w:rsidR="00536CD7">
        <w:rPr>
          <w:rFonts w:ascii="Times New Roman" w:eastAsia="Times New Roman" w:hAnsi="Times New Roman" w:cs="Times New Roman"/>
          <w:sz w:val="28"/>
          <w:szCs w:val="28"/>
          <w:highlight w:val="white"/>
          <w:lang w:val="ru-RU"/>
        </w:rPr>
        <w:t>СОШ</w:t>
      </w:r>
      <w:r w:rsidR="00D916CE">
        <w:rPr>
          <w:rFonts w:ascii="Times New Roman" w:eastAsia="Times New Roman" w:hAnsi="Times New Roman" w:cs="Times New Roman"/>
          <w:sz w:val="28"/>
          <w:szCs w:val="28"/>
          <w:highlight w:val="white"/>
        </w:rPr>
        <w:t>.</w:t>
      </w:r>
    </w:p>
    <w:p w14:paraId="00000056" w14:textId="0D9556A8"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рамках программы «Развитие образования» продолжилось строительство детского сада на 300 мест.</w:t>
      </w:r>
    </w:p>
    <w:p w14:paraId="00000057" w14:textId="77777777"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Современная школа развивается, прежде всего, благодаря труду наших преданных выбранной профессии педагогов.</w:t>
      </w:r>
    </w:p>
    <w:p w14:paraId="462F1F6B" w14:textId="77777777" w:rsidR="00E87B4C"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 образовательных учреждениях работают 410 педагогических </w:t>
      </w:r>
      <w:proofErr w:type="spellStart"/>
      <w:r w:rsidR="00EA1D7A">
        <w:rPr>
          <w:rFonts w:ascii="Times New Roman" w:eastAsia="Times New Roman" w:hAnsi="Times New Roman" w:cs="Times New Roman"/>
          <w:sz w:val="28"/>
          <w:szCs w:val="28"/>
          <w:highlight w:val="white"/>
          <w:lang w:val="ru-RU"/>
        </w:rPr>
        <w:t>работнико</w:t>
      </w:r>
      <w:proofErr w:type="spellEnd"/>
      <w:r>
        <w:rPr>
          <w:rFonts w:ascii="Times New Roman" w:eastAsia="Times New Roman" w:hAnsi="Times New Roman" w:cs="Times New Roman"/>
          <w:sz w:val="28"/>
          <w:szCs w:val="28"/>
          <w:highlight w:val="white"/>
        </w:rPr>
        <w:t xml:space="preserve">в, среди которых 323 учителя, 63 воспитателя, 24 педагога дополнительного образования. </w:t>
      </w:r>
    </w:p>
    <w:p w14:paraId="00000059" w14:textId="7529A51B"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Летом 2024 года на базе 27 учреждений образования работали дневные лагеря для </w:t>
      </w:r>
      <w:r w:rsidRPr="00FA3BC7">
        <w:rPr>
          <w:rFonts w:ascii="Times New Roman" w:eastAsia="Times New Roman" w:hAnsi="Times New Roman" w:cs="Times New Roman"/>
          <w:sz w:val="28"/>
          <w:szCs w:val="28"/>
        </w:rPr>
        <w:t>детей в возрасте от 7 до 15 лет. Всего в них отдохнули 810 ребят. На организацию лагерей было направлено 2</w:t>
      </w:r>
      <w:r w:rsidR="00536CD7">
        <w:rPr>
          <w:rFonts w:ascii="Times New Roman" w:eastAsia="Times New Roman" w:hAnsi="Times New Roman" w:cs="Times New Roman"/>
          <w:sz w:val="28"/>
          <w:szCs w:val="28"/>
          <w:lang w:val="ru-RU"/>
        </w:rPr>
        <w:t xml:space="preserve">,0 млн. </w:t>
      </w:r>
      <w:proofErr w:type="spellStart"/>
      <w:r w:rsidRPr="00FA3BC7">
        <w:rPr>
          <w:rFonts w:ascii="Times New Roman" w:eastAsia="Times New Roman" w:hAnsi="Times New Roman" w:cs="Times New Roman"/>
          <w:sz w:val="28"/>
          <w:szCs w:val="28"/>
        </w:rPr>
        <w:t>руб</w:t>
      </w:r>
      <w:proofErr w:type="spellEnd"/>
      <w:r w:rsidR="002F32B9" w:rsidRPr="00FA3BC7">
        <w:rPr>
          <w:rFonts w:ascii="Times New Roman" w:eastAsia="Times New Roman" w:hAnsi="Times New Roman" w:cs="Times New Roman"/>
          <w:sz w:val="28"/>
          <w:szCs w:val="28"/>
          <w:lang w:val="ru-RU"/>
        </w:rPr>
        <w:t>лей</w:t>
      </w:r>
      <w:r w:rsidRPr="00FA3BC7">
        <w:rPr>
          <w:rFonts w:ascii="Times New Roman" w:eastAsia="Times New Roman" w:hAnsi="Times New Roman" w:cs="Times New Roman"/>
          <w:sz w:val="28"/>
          <w:szCs w:val="28"/>
        </w:rPr>
        <w:t xml:space="preserve">, из которых </w:t>
      </w:r>
      <w:r w:rsidR="002F32B9">
        <w:rPr>
          <w:rFonts w:ascii="Times New Roman" w:eastAsia="Times New Roman" w:hAnsi="Times New Roman" w:cs="Times New Roman"/>
          <w:sz w:val="28"/>
          <w:szCs w:val="28"/>
          <w:highlight w:val="white"/>
        </w:rPr>
        <w:t>662</w:t>
      </w:r>
      <w:r w:rsidR="00536CD7">
        <w:rPr>
          <w:rFonts w:ascii="Times New Roman" w:eastAsia="Times New Roman" w:hAnsi="Times New Roman" w:cs="Times New Roman"/>
          <w:sz w:val="28"/>
          <w:szCs w:val="28"/>
          <w:highlight w:val="white"/>
          <w:lang w:val="ru-RU"/>
        </w:rPr>
        <w:t>,3</w:t>
      </w:r>
      <w:r w:rsidR="002F32B9">
        <w:rPr>
          <w:rFonts w:ascii="Times New Roman" w:eastAsia="Times New Roman" w:hAnsi="Times New Roman" w:cs="Times New Roman"/>
          <w:sz w:val="28"/>
          <w:szCs w:val="28"/>
          <w:highlight w:val="white"/>
          <w:lang w:val="ru-RU"/>
        </w:rPr>
        <w:t xml:space="preserve"> </w:t>
      </w:r>
      <w:proofErr w:type="spellStart"/>
      <w:r w:rsidR="002F32B9">
        <w:rPr>
          <w:rFonts w:ascii="Times New Roman" w:eastAsia="Times New Roman" w:hAnsi="Times New Roman" w:cs="Times New Roman"/>
          <w:sz w:val="28"/>
          <w:szCs w:val="28"/>
          <w:highlight w:val="white"/>
        </w:rPr>
        <w:t>тыс</w:t>
      </w:r>
      <w:proofErr w:type="spellEnd"/>
      <w:r w:rsidR="00536CD7">
        <w:rPr>
          <w:rFonts w:ascii="Times New Roman" w:eastAsia="Times New Roman" w:hAnsi="Times New Roman" w:cs="Times New Roman"/>
          <w:sz w:val="28"/>
          <w:szCs w:val="28"/>
          <w:highlight w:val="white"/>
          <w:lang w:val="ru-RU"/>
        </w:rPr>
        <w:t xml:space="preserve">. </w:t>
      </w:r>
      <w:proofErr w:type="gramStart"/>
      <w:r w:rsidR="00536CD7">
        <w:rPr>
          <w:rFonts w:ascii="Times New Roman" w:eastAsia="Times New Roman" w:hAnsi="Times New Roman" w:cs="Times New Roman"/>
          <w:sz w:val="28"/>
          <w:szCs w:val="28"/>
          <w:highlight w:val="white"/>
          <w:lang w:val="ru-RU"/>
        </w:rPr>
        <w:t xml:space="preserve">рублей </w:t>
      </w:r>
      <w:r w:rsidR="002F32B9">
        <w:rPr>
          <w:rFonts w:ascii="Times New Roman" w:eastAsia="Times New Roman" w:hAnsi="Times New Roman" w:cs="Times New Roman"/>
          <w:sz w:val="28"/>
          <w:szCs w:val="28"/>
          <w:highlight w:val="white"/>
          <w:lang w:val="ru-RU"/>
        </w:rPr>
        <w:t xml:space="preserve"> </w:t>
      </w:r>
      <w:r>
        <w:rPr>
          <w:rFonts w:ascii="Times New Roman" w:eastAsia="Times New Roman" w:hAnsi="Times New Roman" w:cs="Times New Roman"/>
          <w:sz w:val="28"/>
          <w:szCs w:val="28"/>
          <w:highlight w:val="white"/>
        </w:rPr>
        <w:t>выделено</w:t>
      </w:r>
      <w:proofErr w:type="gramEnd"/>
      <w:r>
        <w:rPr>
          <w:rFonts w:ascii="Times New Roman" w:eastAsia="Times New Roman" w:hAnsi="Times New Roman" w:cs="Times New Roman"/>
          <w:sz w:val="28"/>
          <w:szCs w:val="28"/>
          <w:highlight w:val="white"/>
        </w:rPr>
        <w:t xml:space="preserve"> из муниципального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8962"/>
      </w:tblGrid>
      <w:tr w:rsidR="00857533" w:rsidRPr="00974C93" w14:paraId="1E3AC695" w14:textId="77777777" w:rsidTr="00C50F91">
        <w:tc>
          <w:tcPr>
            <w:tcW w:w="1101" w:type="dxa"/>
            <w:shd w:val="clear" w:color="auto" w:fill="auto"/>
          </w:tcPr>
          <w:p w14:paraId="05908D5A" w14:textId="4DC130F8" w:rsidR="00857533" w:rsidRPr="00974C93" w:rsidRDefault="00857533" w:rsidP="00C50F91">
            <w:pPr>
              <w:widowControl w:val="0"/>
              <w:shd w:val="clear" w:color="auto" w:fill="FFFFFF"/>
              <w:autoSpaceDE w:val="0"/>
              <w:autoSpaceDN w:val="0"/>
              <w:rPr>
                <w:rFonts w:ascii="Calibri" w:eastAsia="Calibri" w:hAnsi="Calibri"/>
                <w:sz w:val="28"/>
                <w:szCs w:val="28"/>
                <w:highlight w:val="green"/>
              </w:rPr>
            </w:pPr>
            <w:r w:rsidRPr="00974C93">
              <w:rPr>
                <w:rFonts w:ascii="Calibri" w:eastAsia="Calibri" w:hAnsi="Calibri"/>
                <w:noProof/>
                <w:highlight w:val="green"/>
                <w:lang w:val="ru-RU"/>
              </w:rPr>
              <w:drawing>
                <wp:inline distT="0" distB="0" distL="0" distR="0" wp14:anchorId="1CD07E78" wp14:editId="6C30DDD0">
                  <wp:extent cx="352425" cy="267503"/>
                  <wp:effectExtent l="0" t="0" r="0" b="0"/>
                  <wp:docPr id="11" name="Рисунок 11" descr="Картинки по запросу &quot;молодежная политика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Картинки по запросу &quot;молодежная политика картинки&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9349" cy="272758"/>
                          </a:xfrm>
                          <a:prstGeom prst="rect">
                            <a:avLst/>
                          </a:prstGeom>
                          <a:noFill/>
                          <a:ln>
                            <a:noFill/>
                          </a:ln>
                        </pic:spPr>
                      </pic:pic>
                    </a:graphicData>
                  </a:graphic>
                </wp:inline>
              </w:drawing>
            </w:r>
          </w:p>
        </w:tc>
        <w:tc>
          <w:tcPr>
            <w:tcW w:w="9095" w:type="dxa"/>
            <w:shd w:val="clear" w:color="auto" w:fill="auto"/>
          </w:tcPr>
          <w:p w14:paraId="158B5B50" w14:textId="77777777" w:rsidR="00857533" w:rsidRPr="00857533" w:rsidRDefault="00857533" w:rsidP="00C50F91">
            <w:pPr>
              <w:pStyle w:val="ab"/>
              <w:widowControl w:val="0"/>
              <w:shd w:val="clear" w:color="auto" w:fill="FFFFFF"/>
              <w:autoSpaceDE w:val="0"/>
              <w:autoSpaceDN w:val="0"/>
              <w:spacing w:before="5" w:line="276" w:lineRule="auto"/>
              <w:jc w:val="center"/>
              <w:rPr>
                <w:rFonts w:ascii="Calibri" w:eastAsia="Calibri" w:hAnsi="Calibri"/>
                <w:sz w:val="28"/>
                <w:szCs w:val="28"/>
                <w:highlight w:val="green"/>
              </w:rPr>
            </w:pPr>
            <w:r w:rsidRPr="00857533">
              <w:rPr>
                <w:rFonts w:ascii="Calibri" w:eastAsia="Calibri" w:hAnsi="Calibri"/>
                <w:b/>
                <w:color w:val="8496B0"/>
                <w:sz w:val="28"/>
                <w:szCs w:val="28"/>
              </w:rPr>
              <w:t>Молодежная политика</w:t>
            </w:r>
          </w:p>
        </w:tc>
      </w:tr>
    </w:tbl>
    <w:p w14:paraId="7CC14066" w14:textId="77777777" w:rsidR="00857533" w:rsidRDefault="00857533">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p>
    <w:p w14:paraId="0000005A" w14:textId="7EAAAD95" w:rsidR="00C47D80" w:rsidRDefault="00C0195F">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lang w:val="ru-RU"/>
        </w:rPr>
        <w:t>Помимо того, были</w:t>
      </w:r>
      <w:r w:rsidR="00D916CE">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организ</w:t>
      </w:r>
      <w:r>
        <w:rPr>
          <w:rFonts w:ascii="Times New Roman" w:eastAsia="Times New Roman" w:hAnsi="Times New Roman" w:cs="Times New Roman"/>
          <w:sz w:val="28"/>
          <w:szCs w:val="28"/>
          <w:highlight w:val="white"/>
          <w:lang w:val="ru-RU"/>
        </w:rPr>
        <w:t>ованы</w:t>
      </w:r>
      <w:proofErr w:type="spellEnd"/>
      <w:r>
        <w:rPr>
          <w:rFonts w:ascii="Times New Roman" w:eastAsia="Times New Roman" w:hAnsi="Times New Roman" w:cs="Times New Roman"/>
          <w:sz w:val="28"/>
          <w:szCs w:val="28"/>
          <w:highlight w:val="white"/>
          <w:lang w:val="ru-RU"/>
        </w:rPr>
        <w:t xml:space="preserve"> </w:t>
      </w:r>
      <w:r w:rsidR="00D916CE">
        <w:rPr>
          <w:rFonts w:ascii="Times New Roman" w:eastAsia="Times New Roman" w:hAnsi="Times New Roman" w:cs="Times New Roman"/>
          <w:sz w:val="28"/>
          <w:szCs w:val="28"/>
          <w:highlight w:val="white"/>
        </w:rPr>
        <w:t xml:space="preserve">разнообразные мероприятия для молодых людей в возрасте от 18 до 35 лет. </w:t>
      </w:r>
      <w:r w:rsidR="002A72D8">
        <w:rPr>
          <w:rFonts w:ascii="Times New Roman" w:eastAsia="Times New Roman" w:hAnsi="Times New Roman" w:cs="Times New Roman"/>
          <w:sz w:val="28"/>
          <w:szCs w:val="28"/>
          <w:highlight w:val="white"/>
          <w:lang w:val="ru-RU"/>
        </w:rPr>
        <w:t>В районе</w:t>
      </w:r>
      <w:r w:rsidR="00D916CE">
        <w:rPr>
          <w:rFonts w:ascii="Times New Roman" w:eastAsia="Times New Roman" w:hAnsi="Times New Roman" w:cs="Times New Roman"/>
          <w:sz w:val="28"/>
          <w:szCs w:val="28"/>
          <w:highlight w:val="white"/>
        </w:rPr>
        <w:t xml:space="preserve"> функционирует Молодёжный совет, члены которого активно участвуют в жизни района.</w:t>
      </w:r>
    </w:p>
    <w:p w14:paraId="0000005C" w14:textId="77777777"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 прошлом году особое внимание было уделено развитию волонтёрского движения и благотворительных акций. В каждой образовательной организации функционируют свои волонтёрские отряды, а молодые люди с энтузиазмом принимают участие во всероссийских акциях, таких как «Фронтовая открытка», «Спасибо героям!», «Рождественская почта для солдат», «Письмо солдату», «Георгиевская ленточка», «С Новым годом, ветеран!» и многих других.</w:t>
      </w:r>
    </w:p>
    <w:p w14:paraId="3B956AD9" w14:textId="68FE6679" w:rsidR="00857533" w:rsidRDefault="00D916CE" w:rsidP="00857533">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Самые активные участники волонтёрского движения </w:t>
      </w:r>
      <w:r w:rsidR="002A72D8">
        <w:rPr>
          <w:rFonts w:ascii="Times New Roman" w:eastAsia="Times New Roman" w:hAnsi="Times New Roman" w:cs="Times New Roman"/>
          <w:sz w:val="28"/>
          <w:szCs w:val="28"/>
          <w:highlight w:val="white"/>
        </w:rPr>
        <w:t>были отмечены благодарностями</w:t>
      </w:r>
      <w:r w:rsidR="000031B4">
        <w:rPr>
          <w:rFonts w:ascii="Times New Roman" w:eastAsia="Times New Roman" w:hAnsi="Times New Roman" w:cs="Times New Roman"/>
          <w:sz w:val="28"/>
          <w:szCs w:val="28"/>
          <w:highlight w:val="white"/>
        </w:rPr>
        <w:t xml:space="preserve"> </w:t>
      </w:r>
      <w:r w:rsidR="000031B4">
        <w:rPr>
          <w:rFonts w:ascii="Times New Roman" w:eastAsia="Times New Roman" w:hAnsi="Times New Roman" w:cs="Times New Roman"/>
          <w:sz w:val="28"/>
          <w:szCs w:val="28"/>
          <w:highlight w:val="white"/>
          <w:lang w:val="ru-RU"/>
        </w:rPr>
        <w:t>О</w:t>
      </w:r>
      <w:proofErr w:type="spellStart"/>
      <w:r>
        <w:rPr>
          <w:rFonts w:ascii="Times New Roman" w:eastAsia="Times New Roman" w:hAnsi="Times New Roman" w:cs="Times New Roman"/>
          <w:sz w:val="28"/>
          <w:szCs w:val="28"/>
          <w:highlight w:val="white"/>
        </w:rPr>
        <w:t>бластного</w:t>
      </w:r>
      <w:proofErr w:type="spellEnd"/>
      <w:r>
        <w:rPr>
          <w:rFonts w:ascii="Times New Roman" w:eastAsia="Times New Roman" w:hAnsi="Times New Roman" w:cs="Times New Roman"/>
          <w:sz w:val="28"/>
          <w:szCs w:val="28"/>
          <w:highlight w:val="white"/>
        </w:rPr>
        <w:t xml:space="preserve"> молодёжного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8960"/>
      </w:tblGrid>
      <w:tr w:rsidR="00857533" w:rsidRPr="00974C93" w14:paraId="384C4C29" w14:textId="77777777" w:rsidTr="00C50F91">
        <w:tc>
          <w:tcPr>
            <w:tcW w:w="1101" w:type="dxa"/>
            <w:shd w:val="clear" w:color="auto" w:fill="auto"/>
          </w:tcPr>
          <w:p w14:paraId="7AB1155F" w14:textId="193BB027" w:rsidR="00857533" w:rsidRPr="00974C93" w:rsidRDefault="00857533" w:rsidP="00C50F91">
            <w:pPr>
              <w:pStyle w:val="ab"/>
              <w:widowControl w:val="0"/>
              <w:autoSpaceDE w:val="0"/>
              <w:autoSpaceDN w:val="0"/>
              <w:spacing w:before="5" w:line="276" w:lineRule="auto"/>
              <w:rPr>
                <w:rFonts w:ascii="Calibri" w:eastAsia="Calibri" w:hAnsi="Calibri"/>
                <w:sz w:val="22"/>
                <w:szCs w:val="22"/>
                <w:highlight w:val="green"/>
              </w:rPr>
            </w:pPr>
            <w:r w:rsidRPr="00974C93">
              <w:rPr>
                <w:rFonts w:ascii="Calibri" w:eastAsia="Calibri" w:hAnsi="Calibri"/>
                <w:noProof/>
                <w:sz w:val="22"/>
                <w:szCs w:val="22"/>
                <w:highlight w:val="green"/>
              </w:rPr>
              <w:drawing>
                <wp:inline distT="0" distB="0" distL="0" distR="0" wp14:anchorId="61259AD0" wp14:editId="5292A359">
                  <wp:extent cx="408384"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166" cy="201387"/>
                          </a:xfrm>
                          <a:prstGeom prst="rect">
                            <a:avLst/>
                          </a:prstGeom>
                          <a:noFill/>
                          <a:ln>
                            <a:noFill/>
                          </a:ln>
                        </pic:spPr>
                      </pic:pic>
                    </a:graphicData>
                  </a:graphic>
                </wp:inline>
              </w:drawing>
            </w:r>
          </w:p>
        </w:tc>
        <w:tc>
          <w:tcPr>
            <w:tcW w:w="9095" w:type="dxa"/>
            <w:shd w:val="clear" w:color="auto" w:fill="auto"/>
          </w:tcPr>
          <w:p w14:paraId="768DC85B" w14:textId="77777777" w:rsidR="00857533" w:rsidRPr="00857533" w:rsidRDefault="00857533" w:rsidP="00C50F91">
            <w:pPr>
              <w:pStyle w:val="ab"/>
              <w:widowControl w:val="0"/>
              <w:autoSpaceDE w:val="0"/>
              <w:autoSpaceDN w:val="0"/>
              <w:spacing w:before="5" w:line="276" w:lineRule="auto"/>
              <w:jc w:val="center"/>
              <w:rPr>
                <w:rFonts w:ascii="Calibri" w:eastAsia="Calibri" w:hAnsi="Calibri"/>
                <w:sz w:val="28"/>
                <w:szCs w:val="28"/>
                <w:highlight w:val="green"/>
              </w:rPr>
            </w:pPr>
            <w:r w:rsidRPr="00857533">
              <w:rPr>
                <w:rFonts w:ascii="Calibri" w:eastAsia="Calibri" w:hAnsi="Calibri"/>
                <w:b/>
                <w:color w:val="8496B0"/>
                <w:sz w:val="28"/>
                <w:szCs w:val="28"/>
              </w:rPr>
              <w:t>Физическая культура и спорт</w:t>
            </w:r>
          </w:p>
        </w:tc>
      </w:tr>
    </w:tbl>
    <w:p w14:paraId="6E30CC96" w14:textId="77777777" w:rsidR="00857533" w:rsidRDefault="00857533">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p>
    <w:p w14:paraId="0000005E" w14:textId="77777777"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нашем районе создана спортивная инфраструктура, способствующая развитию физической культуры и спорта. Результаты нашей работы радуют: и дети, и взрослые демонстрируют впечатляющие достижения, которыми по праву можем гордиться.</w:t>
      </w:r>
    </w:p>
    <w:p w14:paraId="59AFE063" w14:textId="4B401F3D" w:rsidR="00536CD7" w:rsidRDefault="00EA1D7A" w:rsidP="00536CD7">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Т</w:t>
      </w:r>
      <w:proofErr w:type="spellStart"/>
      <w:r w:rsidR="00D916CE">
        <w:rPr>
          <w:rFonts w:ascii="Times New Roman" w:eastAsia="Times New Roman" w:hAnsi="Times New Roman" w:cs="Times New Roman"/>
          <w:sz w:val="28"/>
          <w:szCs w:val="28"/>
        </w:rPr>
        <w:t>аловские</w:t>
      </w:r>
      <w:proofErr w:type="spellEnd"/>
      <w:r w:rsidR="00D916CE">
        <w:rPr>
          <w:rFonts w:ascii="Times New Roman" w:eastAsia="Times New Roman" w:hAnsi="Times New Roman" w:cs="Times New Roman"/>
          <w:sz w:val="28"/>
          <w:szCs w:val="28"/>
        </w:rPr>
        <w:t xml:space="preserve"> спортсмены приняли участие в 85 соревнованиях различного уровня: от </w:t>
      </w:r>
      <w:r>
        <w:rPr>
          <w:rFonts w:ascii="Times New Roman" w:eastAsia="Times New Roman" w:hAnsi="Times New Roman" w:cs="Times New Roman"/>
          <w:sz w:val="28"/>
          <w:szCs w:val="28"/>
        </w:rPr>
        <w:t xml:space="preserve">первенств Воронежской области </w:t>
      </w:r>
      <w:r w:rsidR="00D916CE">
        <w:rPr>
          <w:rFonts w:ascii="Times New Roman" w:eastAsia="Times New Roman" w:hAnsi="Times New Roman" w:cs="Times New Roman"/>
          <w:sz w:val="28"/>
          <w:szCs w:val="28"/>
        </w:rPr>
        <w:t>до чемпионатов федерального округа. Кроме того, было проведено 10 муниципальных соревнований и 6 школьных турниров, в результате которых 587 учеников получили спортивные разряды.</w:t>
      </w:r>
    </w:p>
    <w:p w14:paraId="02AE25D3" w14:textId="77777777" w:rsidR="000031B4" w:rsidRDefault="00EA1D7A">
      <w:pPr>
        <w:widowControl w:val="0"/>
        <w:pBdr>
          <w:bottom w:val="single" w:sz="4" w:space="31" w:color="FFFFFF"/>
        </w:pBdr>
        <w:ind w:firstLine="720"/>
        <w:jc w:val="both"/>
        <w:rPr>
          <w:rFonts w:ascii="Times New Roman" w:eastAsia="Times New Roman" w:hAnsi="Times New Roman" w:cs="Times New Roman"/>
          <w:sz w:val="28"/>
          <w:szCs w:val="28"/>
        </w:rPr>
      </w:pPr>
      <w:r w:rsidRPr="00EA1D7A">
        <w:rPr>
          <w:rFonts w:ascii="Times New Roman" w:eastAsia="Calibri" w:hAnsi="Times New Roman" w:cs="Times New Roman"/>
          <w:sz w:val="28"/>
          <w:lang w:eastAsia="en-US"/>
        </w:rPr>
        <w:t>По итогам XXII Спартакиады учащихся Воронежской области Таловский район занял 3 место в своей группе</w:t>
      </w:r>
      <w:r w:rsidR="00D916CE">
        <w:rPr>
          <w:rFonts w:ascii="Times New Roman" w:eastAsia="Times New Roman" w:hAnsi="Times New Roman" w:cs="Times New Roman"/>
          <w:sz w:val="28"/>
          <w:szCs w:val="28"/>
        </w:rPr>
        <w:t xml:space="preserve">. </w:t>
      </w:r>
    </w:p>
    <w:p w14:paraId="00000060" w14:textId="39FB4A62" w:rsidR="00C47D80" w:rsidRDefault="000800AD">
      <w:pPr>
        <w:widowControl w:val="0"/>
        <w:pBdr>
          <w:bottom w:val="single" w:sz="4" w:space="31" w:color="FFFFFF"/>
        </w:pBdr>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val="ru-RU"/>
        </w:rPr>
        <w:t>Таловская</w:t>
      </w:r>
      <w:proofErr w:type="spellEnd"/>
      <w:r>
        <w:rPr>
          <w:rFonts w:ascii="Times New Roman" w:eastAsia="Times New Roman" w:hAnsi="Times New Roman" w:cs="Times New Roman"/>
          <w:sz w:val="28"/>
          <w:szCs w:val="28"/>
          <w:lang w:val="ru-RU"/>
        </w:rPr>
        <w:t xml:space="preserve"> ф</w:t>
      </w:r>
      <w:proofErr w:type="spellStart"/>
      <w:r w:rsidR="00D916CE">
        <w:rPr>
          <w:rFonts w:ascii="Times New Roman" w:eastAsia="Times New Roman" w:hAnsi="Times New Roman" w:cs="Times New Roman"/>
          <w:sz w:val="28"/>
          <w:szCs w:val="28"/>
        </w:rPr>
        <w:t>утбольная</w:t>
      </w:r>
      <w:proofErr w:type="spellEnd"/>
      <w:r w:rsidR="00D916CE">
        <w:rPr>
          <w:rFonts w:ascii="Times New Roman" w:eastAsia="Times New Roman" w:hAnsi="Times New Roman" w:cs="Times New Roman"/>
          <w:sz w:val="28"/>
          <w:szCs w:val="28"/>
        </w:rPr>
        <w:t xml:space="preserve"> команда «Энергия» </w:t>
      </w:r>
      <w:r>
        <w:rPr>
          <w:rFonts w:ascii="Times New Roman" w:eastAsia="Times New Roman" w:hAnsi="Times New Roman" w:cs="Times New Roman"/>
          <w:sz w:val="28"/>
          <w:szCs w:val="28"/>
          <w:lang w:val="ru-RU"/>
        </w:rPr>
        <w:t>завоевала</w:t>
      </w:r>
      <w:r>
        <w:rPr>
          <w:rFonts w:ascii="Times New Roman" w:eastAsia="Times New Roman" w:hAnsi="Times New Roman" w:cs="Times New Roman"/>
          <w:sz w:val="28"/>
          <w:szCs w:val="28"/>
        </w:rPr>
        <w:t xml:space="preserve"> второе место</w:t>
      </w:r>
      <w:r w:rsidR="00D916CE">
        <w:rPr>
          <w:rFonts w:ascii="Times New Roman" w:eastAsia="Times New Roman" w:hAnsi="Times New Roman" w:cs="Times New Roman"/>
          <w:sz w:val="28"/>
          <w:szCs w:val="28"/>
        </w:rPr>
        <w:t xml:space="preserve"> в Кубке Федерации Воронежской области по футболу.</w:t>
      </w:r>
    </w:p>
    <w:p w14:paraId="6723086B" w14:textId="75FB48DD" w:rsidR="00857533" w:rsidRPr="00C059BC" w:rsidRDefault="00D916CE" w:rsidP="00857533">
      <w:pPr>
        <w:widowControl w:val="0"/>
        <w:pBdr>
          <w:bottom w:val="single" w:sz="4" w:space="31" w:color="FFFFFF"/>
        </w:pBdr>
        <w:ind w:firstLine="720"/>
        <w:jc w:val="both"/>
        <w:rPr>
          <w:rFonts w:ascii="Times New Roman" w:eastAsia="Times New Roman" w:hAnsi="Times New Roman" w:cs="Times New Roman"/>
          <w:sz w:val="28"/>
          <w:szCs w:val="28"/>
        </w:rPr>
      </w:pPr>
      <w:r w:rsidRPr="00C059BC">
        <w:rPr>
          <w:rFonts w:ascii="Times New Roman" w:eastAsia="Times New Roman" w:hAnsi="Times New Roman" w:cs="Times New Roman"/>
          <w:sz w:val="28"/>
          <w:szCs w:val="28"/>
        </w:rPr>
        <w:t>За год 3</w:t>
      </w:r>
      <w:r w:rsidR="00845919" w:rsidRPr="00C059BC">
        <w:rPr>
          <w:rFonts w:ascii="Times New Roman" w:eastAsia="Times New Roman" w:hAnsi="Times New Roman" w:cs="Times New Roman"/>
          <w:sz w:val="28"/>
          <w:szCs w:val="28"/>
          <w:lang w:val="ru-RU"/>
        </w:rPr>
        <w:t xml:space="preserve"> </w:t>
      </w:r>
      <w:r w:rsidRPr="00C059BC">
        <w:rPr>
          <w:rFonts w:ascii="Times New Roman" w:eastAsia="Times New Roman" w:hAnsi="Times New Roman" w:cs="Times New Roman"/>
          <w:sz w:val="28"/>
          <w:szCs w:val="28"/>
        </w:rPr>
        <w:t xml:space="preserve">488 человек приняли участие в сдаче нормативов ГТО, из которых </w:t>
      </w:r>
      <w:r w:rsidR="00845919" w:rsidRPr="00C059BC">
        <w:rPr>
          <w:rFonts w:ascii="Times New Roman" w:eastAsia="Times New Roman" w:hAnsi="Times New Roman" w:cs="Times New Roman"/>
          <w:sz w:val="28"/>
          <w:szCs w:val="28"/>
          <w:lang w:val="ru-RU"/>
        </w:rPr>
        <w:t>965</w:t>
      </w:r>
      <w:r w:rsidRPr="00C059BC">
        <w:rPr>
          <w:rFonts w:ascii="Times New Roman" w:eastAsia="Times New Roman" w:hAnsi="Times New Roman" w:cs="Times New Roman"/>
          <w:sz w:val="28"/>
          <w:szCs w:val="28"/>
        </w:rPr>
        <w:t xml:space="preserve"> </w:t>
      </w:r>
      <w:r w:rsidR="00845919" w:rsidRPr="00C059BC">
        <w:rPr>
          <w:rFonts w:ascii="Times New Roman" w:eastAsia="Times New Roman" w:hAnsi="Times New Roman" w:cs="Times New Roman"/>
          <w:sz w:val="28"/>
          <w:szCs w:val="28"/>
        </w:rPr>
        <w:t xml:space="preserve">получили </w:t>
      </w:r>
      <w:r w:rsidR="00845919" w:rsidRPr="00C059BC">
        <w:rPr>
          <w:rFonts w:ascii="Times New Roman" w:eastAsia="Times New Roman" w:hAnsi="Times New Roman" w:cs="Times New Roman"/>
          <w:sz w:val="28"/>
          <w:szCs w:val="28"/>
          <w:lang w:val="ru-RU"/>
        </w:rPr>
        <w:t xml:space="preserve">золотые </w:t>
      </w:r>
      <w:r w:rsidRPr="00C059BC">
        <w:rPr>
          <w:rFonts w:ascii="Times New Roman" w:eastAsia="Times New Roman" w:hAnsi="Times New Roman" w:cs="Times New Roman"/>
          <w:sz w:val="28"/>
          <w:szCs w:val="28"/>
        </w:rPr>
        <w:t>знаки отличия</w:t>
      </w:r>
      <w:r w:rsidR="00845919" w:rsidRPr="00C059BC">
        <w:rPr>
          <w:rFonts w:ascii="Times New Roman" w:eastAsia="Times New Roman" w:hAnsi="Times New Roman" w:cs="Times New Roman"/>
          <w:sz w:val="28"/>
          <w:szCs w:val="28"/>
        </w:rPr>
        <w:t>, 547</w:t>
      </w:r>
      <w:r w:rsidR="00845919" w:rsidRPr="00C059BC">
        <w:rPr>
          <w:rFonts w:ascii="Times New Roman" w:eastAsia="Times New Roman" w:hAnsi="Times New Roman" w:cs="Times New Roman"/>
          <w:sz w:val="28"/>
          <w:szCs w:val="28"/>
          <w:lang w:val="ru-RU"/>
        </w:rPr>
        <w:t xml:space="preserve"> -</w:t>
      </w:r>
      <w:r w:rsidR="00845919" w:rsidRPr="00C059BC">
        <w:rPr>
          <w:rFonts w:ascii="Times New Roman" w:eastAsia="Times New Roman" w:hAnsi="Times New Roman" w:cs="Times New Roman"/>
          <w:sz w:val="28"/>
          <w:szCs w:val="28"/>
        </w:rPr>
        <w:t xml:space="preserve"> серебряные, 402 </w:t>
      </w:r>
      <w:r w:rsidR="00845919" w:rsidRPr="00C059BC">
        <w:rPr>
          <w:rFonts w:ascii="Times New Roman" w:eastAsia="Times New Roman" w:hAnsi="Times New Roman" w:cs="Times New Roman"/>
          <w:sz w:val="28"/>
          <w:szCs w:val="28"/>
          <w:lang w:val="ru-RU"/>
        </w:rPr>
        <w:t xml:space="preserve">- </w:t>
      </w:r>
      <w:r w:rsidR="00845919" w:rsidRPr="00C059BC">
        <w:rPr>
          <w:rFonts w:ascii="Times New Roman" w:eastAsia="Times New Roman" w:hAnsi="Times New Roman" w:cs="Times New Roman"/>
          <w:sz w:val="28"/>
          <w:szCs w:val="28"/>
        </w:rPr>
        <w:t>бронзовые.</w:t>
      </w:r>
      <w:r w:rsidRPr="00C059BC">
        <w:rPr>
          <w:rFonts w:ascii="Times New Roman" w:eastAsia="Times New Roman" w:hAnsi="Times New Roman" w:cs="Times New Roman"/>
          <w:sz w:val="28"/>
          <w:szCs w:val="28"/>
        </w:rPr>
        <w:t xml:space="preserve"> </w:t>
      </w:r>
      <w:r w:rsidR="00845919" w:rsidRPr="00C059BC">
        <w:rPr>
          <w:rFonts w:ascii="Times New Roman" w:eastAsia="Times New Roman" w:hAnsi="Times New Roman" w:cs="Times New Roman"/>
          <w:sz w:val="28"/>
          <w:szCs w:val="28"/>
          <w:lang w:val="ru-RU"/>
        </w:rPr>
        <w:t>Ч</w:t>
      </w:r>
      <w:r w:rsidRPr="00C059BC">
        <w:rPr>
          <w:rFonts w:ascii="Times New Roman" w:eastAsia="Times New Roman" w:hAnsi="Times New Roman" w:cs="Times New Roman"/>
          <w:sz w:val="28"/>
          <w:szCs w:val="28"/>
        </w:rPr>
        <w:t xml:space="preserve">то свидетельствует о </w:t>
      </w:r>
      <w:r w:rsidR="00845919" w:rsidRPr="00C059BC">
        <w:rPr>
          <w:rFonts w:ascii="Times New Roman" w:eastAsia="Times New Roman" w:hAnsi="Times New Roman" w:cs="Times New Roman"/>
          <w:sz w:val="28"/>
          <w:szCs w:val="28"/>
          <w:lang w:val="ru-RU"/>
        </w:rPr>
        <w:t>высоком</w:t>
      </w:r>
      <w:r w:rsidRPr="00C059BC">
        <w:rPr>
          <w:rFonts w:ascii="Times New Roman" w:eastAsia="Times New Roman" w:hAnsi="Times New Roman" w:cs="Times New Roman"/>
          <w:sz w:val="28"/>
          <w:szCs w:val="28"/>
        </w:rPr>
        <w:t xml:space="preserve"> уровне физической подготовки и мотивации к занятиям спортом.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961"/>
      </w:tblGrid>
      <w:tr w:rsidR="009050D3" w:rsidRPr="00857533" w14:paraId="31196801" w14:textId="77777777" w:rsidTr="008D540D">
        <w:tc>
          <w:tcPr>
            <w:tcW w:w="1101" w:type="dxa"/>
            <w:shd w:val="clear" w:color="auto" w:fill="auto"/>
          </w:tcPr>
          <w:p w14:paraId="1792E493" w14:textId="77777777" w:rsidR="009050D3" w:rsidRPr="00974C93" w:rsidRDefault="009050D3" w:rsidP="008D540D">
            <w:pPr>
              <w:widowControl w:val="0"/>
              <w:shd w:val="clear" w:color="auto" w:fill="FFFFFF"/>
              <w:autoSpaceDE w:val="0"/>
              <w:autoSpaceDN w:val="0"/>
              <w:rPr>
                <w:rFonts w:ascii="Calibri" w:eastAsia="Calibri" w:hAnsi="Calibri"/>
                <w:sz w:val="28"/>
                <w:szCs w:val="28"/>
                <w:highlight w:val="green"/>
              </w:rPr>
            </w:pPr>
            <w:r w:rsidRPr="00974C93">
              <w:rPr>
                <w:rFonts w:ascii="Calibri" w:eastAsia="Calibri" w:hAnsi="Calibri"/>
                <w:noProof/>
                <w:highlight w:val="green"/>
                <w:lang w:val="ru-RU"/>
              </w:rPr>
              <w:drawing>
                <wp:inline distT="0" distB="0" distL="0" distR="0" wp14:anchorId="36B7B6D2" wp14:editId="40ED6291">
                  <wp:extent cx="361950" cy="274733"/>
                  <wp:effectExtent l="0" t="0" r="0" b="0"/>
                  <wp:docPr id="19" name="Рисунок 19" descr="Картинки по запросу &quot;молодежная политика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Картинки по запросу &quot;молодежная политика картинки&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09" cy="282899"/>
                          </a:xfrm>
                          <a:prstGeom prst="rect">
                            <a:avLst/>
                          </a:prstGeom>
                          <a:noFill/>
                          <a:ln>
                            <a:noFill/>
                          </a:ln>
                        </pic:spPr>
                      </pic:pic>
                    </a:graphicData>
                  </a:graphic>
                </wp:inline>
              </w:drawing>
            </w:r>
          </w:p>
        </w:tc>
        <w:tc>
          <w:tcPr>
            <w:tcW w:w="9095" w:type="dxa"/>
            <w:shd w:val="clear" w:color="auto" w:fill="auto"/>
          </w:tcPr>
          <w:p w14:paraId="79579C70" w14:textId="3CA87F8B" w:rsidR="009050D3" w:rsidRPr="00857533" w:rsidRDefault="009050D3" w:rsidP="008D540D">
            <w:pPr>
              <w:pStyle w:val="ab"/>
              <w:widowControl w:val="0"/>
              <w:shd w:val="clear" w:color="auto" w:fill="FFFFFF"/>
              <w:autoSpaceDE w:val="0"/>
              <w:autoSpaceDN w:val="0"/>
              <w:spacing w:before="5" w:line="276" w:lineRule="auto"/>
              <w:jc w:val="center"/>
              <w:rPr>
                <w:rFonts w:ascii="Calibri" w:eastAsia="Calibri" w:hAnsi="Calibri"/>
                <w:sz w:val="28"/>
                <w:szCs w:val="28"/>
                <w:highlight w:val="green"/>
              </w:rPr>
            </w:pPr>
            <w:r>
              <w:rPr>
                <w:rFonts w:ascii="Calibri" w:eastAsia="Calibri" w:hAnsi="Calibri"/>
                <w:b/>
                <w:color w:val="8496B0"/>
                <w:sz w:val="28"/>
                <w:szCs w:val="28"/>
              </w:rPr>
              <w:t>Опека</w:t>
            </w:r>
          </w:p>
        </w:tc>
      </w:tr>
    </w:tbl>
    <w:p w14:paraId="162AABB4" w14:textId="77777777" w:rsidR="009050D3" w:rsidRDefault="009050D3">
      <w:pPr>
        <w:widowControl w:val="0"/>
        <w:pBdr>
          <w:bottom w:val="single" w:sz="4" w:space="31" w:color="FFFFFF"/>
        </w:pBdr>
        <w:ind w:firstLine="720"/>
        <w:jc w:val="both"/>
        <w:rPr>
          <w:rFonts w:ascii="Times New Roman" w:eastAsia="Times New Roman" w:hAnsi="Times New Roman" w:cs="Times New Roman"/>
          <w:sz w:val="28"/>
          <w:szCs w:val="28"/>
        </w:rPr>
      </w:pPr>
    </w:p>
    <w:p w14:paraId="00000062" w14:textId="227E40B6"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sidRPr="00C059BC">
        <w:rPr>
          <w:rFonts w:ascii="Times New Roman" w:eastAsia="Times New Roman" w:hAnsi="Times New Roman" w:cs="Times New Roman"/>
          <w:sz w:val="28"/>
          <w:szCs w:val="28"/>
        </w:rPr>
        <w:t>Администрация Таловского муниципального</w:t>
      </w:r>
      <w:r>
        <w:rPr>
          <w:rFonts w:ascii="Times New Roman" w:eastAsia="Times New Roman" w:hAnsi="Times New Roman" w:cs="Times New Roman"/>
          <w:sz w:val="28"/>
          <w:szCs w:val="28"/>
        </w:rPr>
        <w:t xml:space="preserve"> района осуществляет функции опеки и попечительства. </w:t>
      </w:r>
      <w:r w:rsidR="002A72D8">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rPr>
        <w:t xml:space="preserve">а конец 2024 года на учете </w:t>
      </w:r>
      <w:r w:rsidR="00FA3BC7">
        <w:rPr>
          <w:rFonts w:ascii="Times New Roman" w:eastAsia="Times New Roman" w:hAnsi="Times New Roman" w:cs="Times New Roman"/>
          <w:sz w:val="28"/>
          <w:szCs w:val="28"/>
          <w:lang w:val="ru-RU"/>
        </w:rPr>
        <w:t>состояли</w:t>
      </w:r>
      <w:r>
        <w:rPr>
          <w:rFonts w:ascii="Times New Roman" w:eastAsia="Times New Roman" w:hAnsi="Times New Roman" w:cs="Times New Roman"/>
          <w:sz w:val="28"/>
          <w:szCs w:val="28"/>
        </w:rPr>
        <w:t xml:space="preserve"> 60 замещающих семей, в которых </w:t>
      </w:r>
      <w:proofErr w:type="spellStart"/>
      <w:r>
        <w:rPr>
          <w:rFonts w:ascii="Times New Roman" w:eastAsia="Times New Roman" w:hAnsi="Times New Roman" w:cs="Times New Roman"/>
          <w:sz w:val="28"/>
          <w:szCs w:val="28"/>
        </w:rPr>
        <w:t>воспитыва</w:t>
      </w:r>
      <w:r w:rsidR="00FA3BC7">
        <w:rPr>
          <w:rFonts w:ascii="Times New Roman" w:eastAsia="Times New Roman" w:hAnsi="Times New Roman" w:cs="Times New Roman"/>
          <w:sz w:val="28"/>
          <w:szCs w:val="28"/>
          <w:lang w:val="ru-RU"/>
        </w:rPr>
        <w:t>лись</w:t>
      </w:r>
      <w:proofErr w:type="spellEnd"/>
      <w:r>
        <w:rPr>
          <w:rFonts w:ascii="Times New Roman" w:eastAsia="Times New Roman" w:hAnsi="Times New Roman" w:cs="Times New Roman"/>
          <w:sz w:val="28"/>
          <w:szCs w:val="28"/>
        </w:rPr>
        <w:t xml:space="preserve"> 100 детей-сирот и детей, оставшихся без попечения родителей. Из них 31 ребенок признан сиротой.</w:t>
      </w:r>
    </w:p>
    <w:p w14:paraId="00000063" w14:textId="71E20668"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формами устройства детей на воспитание в семью являются опека и приемная семья. В 36 опекунских семьях </w:t>
      </w:r>
      <w:proofErr w:type="spellStart"/>
      <w:r>
        <w:rPr>
          <w:rFonts w:ascii="Times New Roman" w:eastAsia="Times New Roman" w:hAnsi="Times New Roman" w:cs="Times New Roman"/>
          <w:sz w:val="28"/>
          <w:szCs w:val="28"/>
        </w:rPr>
        <w:t>воспитыва</w:t>
      </w:r>
      <w:r w:rsidR="00536CD7">
        <w:rPr>
          <w:rFonts w:ascii="Times New Roman" w:eastAsia="Times New Roman" w:hAnsi="Times New Roman" w:cs="Times New Roman"/>
          <w:sz w:val="28"/>
          <w:szCs w:val="28"/>
          <w:lang w:val="ru-RU"/>
        </w:rPr>
        <w:t>ются</w:t>
      </w:r>
      <w:proofErr w:type="spellEnd"/>
      <w:r>
        <w:rPr>
          <w:rFonts w:ascii="Times New Roman" w:eastAsia="Times New Roman" w:hAnsi="Times New Roman" w:cs="Times New Roman"/>
          <w:sz w:val="28"/>
          <w:szCs w:val="28"/>
        </w:rPr>
        <w:t xml:space="preserve"> 45 подопечных детей, среди которых 19 относ</w:t>
      </w:r>
      <w:proofErr w:type="spellStart"/>
      <w:r w:rsidR="00536CD7">
        <w:rPr>
          <w:rFonts w:ascii="Times New Roman" w:eastAsia="Times New Roman" w:hAnsi="Times New Roman" w:cs="Times New Roman"/>
          <w:sz w:val="28"/>
          <w:szCs w:val="28"/>
          <w:lang w:val="ru-RU"/>
        </w:rPr>
        <w:t>ятся</w:t>
      </w:r>
      <w:proofErr w:type="spellEnd"/>
      <w:r>
        <w:rPr>
          <w:rFonts w:ascii="Times New Roman" w:eastAsia="Times New Roman" w:hAnsi="Times New Roman" w:cs="Times New Roman"/>
          <w:sz w:val="28"/>
          <w:szCs w:val="28"/>
        </w:rPr>
        <w:t xml:space="preserve"> к категории сирот. В 24 приемных семьях </w:t>
      </w:r>
      <w:proofErr w:type="spellStart"/>
      <w:r>
        <w:rPr>
          <w:rFonts w:ascii="Times New Roman" w:eastAsia="Times New Roman" w:hAnsi="Times New Roman" w:cs="Times New Roman"/>
          <w:sz w:val="28"/>
          <w:szCs w:val="28"/>
        </w:rPr>
        <w:t>прожива</w:t>
      </w:r>
      <w:proofErr w:type="spellEnd"/>
      <w:r w:rsidR="00536CD7">
        <w:rPr>
          <w:rFonts w:ascii="Times New Roman" w:eastAsia="Times New Roman" w:hAnsi="Times New Roman" w:cs="Times New Roman"/>
          <w:sz w:val="28"/>
          <w:szCs w:val="28"/>
          <w:lang w:val="ru-RU"/>
        </w:rPr>
        <w:t>ют</w:t>
      </w:r>
      <w:r>
        <w:rPr>
          <w:rFonts w:ascii="Times New Roman" w:eastAsia="Times New Roman" w:hAnsi="Times New Roman" w:cs="Times New Roman"/>
          <w:sz w:val="28"/>
          <w:szCs w:val="28"/>
        </w:rPr>
        <w:t xml:space="preserve"> 55 приемных детей, включая 12 сирот.</w:t>
      </w:r>
    </w:p>
    <w:p w14:paraId="00000064" w14:textId="5A2BF3DA"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уклонение от выполнения родительских обязанностей </w:t>
      </w:r>
      <w:r w:rsidR="002A72D8">
        <w:rPr>
          <w:rFonts w:ascii="Times New Roman" w:eastAsia="Times New Roman" w:hAnsi="Times New Roman" w:cs="Times New Roman"/>
          <w:sz w:val="28"/>
          <w:szCs w:val="28"/>
          <w:lang w:val="ru-RU"/>
        </w:rPr>
        <w:t>в</w:t>
      </w:r>
      <w:r>
        <w:rPr>
          <w:rFonts w:ascii="Times New Roman" w:eastAsia="Times New Roman" w:hAnsi="Times New Roman" w:cs="Times New Roman"/>
          <w:sz w:val="28"/>
          <w:szCs w:val="28"/>
        </w:rPr>
        <w:t xml:space="preserve"> 2024 году четыре родителя были лишены прав на своих пятерых детей, в результате чего двое детей остались без попечения родителей и были устроены в замещающие семьи.</w:t>
      </w:r>
    </w:p>
    <w:p w14:paraId="00000065" w14:textId="77777777"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сожалению, показатели восстановления в родительских правах остаются низкими. За последние три года не было подано ни одного иска о восстановлении в родительских правах.</w:t>
      </w:r>
    </w:p>
    <w:p w14:paraId="12E5132D" w14:textId="0C58F155" w:rsidR="00857533" w:rsidRDefault="00D916CE" w:rsidP="00857533">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полномочиям опеки и попечительства также относится защита и представление законных интересов лиц, признанных судом недееспособными или ограниченно дееспособными. В 2024 году были выявлены шесть таких граждан, чьи права и интересы требовали внимания. В настоящее время на учете в органе опеки и попечительства состоит 72 недееспособных гражданина, которые проживают в семьях опекунов.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8961"/>
      </w:tblGrid>
      <w:tr w:rsidR="00857533" w:rsidRPr="00974C93" w14:paraId="61890E4E" w14:textId="77777777" w:rsidTr="00C50F91">
        <w:tc>
          <w:tcPr>
            <w:tcW w:w="1101" w:type="dxa"/>
            <w:shd w:val="clear" w:color="auto" w:fill="auto"/>
          </w:tcPr>
          <w:p w14:paraId="55B169AF" w14:textId="772A0E46" w:rsidR="00857533" w:rsidRPr="00974C93" w:rsidRDefault="00857533" w:rsidP="00C50F91">
            <w:pPr>
              <w:widowControl w:val="0"/>
              <w:shd w:val="clear" w:color="auto" w:fill="FFFFFF"/>
              <w:autoSpaceDE w:val="0"/>
              <w:autoSpaceDN w:val="0"/>
              <w:rPr>
                <w:rFonts w:ascii="Calibri" w:eastAsia="Calibri" w:hAnsi="Calibri"/>
                <w:sz w:val="28"/>
                <w:szCs w:val="28"/>
                <w:highlight w:val="green"/>
              </w:rPr>
            </w:pPr>
            <w:r w:rsidRPr="00974C93">
              <w:rPr>
                <w:rFonts w:ascii="Calibri" w:eastAsia="Calibri" w:hAnsi="Calibri"/>
                <w:noProof/>
                <w:highlight w:val="green"/>
                <w:lang w:val="ru-RU"/>
              </w:rPr>
              <w:drawing>
                <wp:inline distT="0" distB="0" distL="0" distR="0" wp14:anchorId="58371F1C" wp14:editId="3B2EB413">
                  <wp:extent cx="361950" cy="274733"/>
                  <wp:effectExtent l="0" t="0" r="0" b="0"/>
                  <wp:docPr id="12" name="Рисунок 12" descr="Картинки по запросу &quot;молодежная политика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Картинки по запросу &quot;молодежная политика картинки&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709" cy="282899"/>
                          </a:xfrm>
                          <a:prstGeom prst="rect">
                            <a:avLst/>
                          </a:prstGeom>
                          <a:noFill/>
                          <a:ln>
                            <a:noFill/>
                          </a:ln>
                        </pic:spPr>
                      </pic:pic>
                    </a:graphicData>
                  </a:graphic>
                </wp:inline>
              </w:drawing>
            </w:r>
          </w:p>
        </w:tc>
        <w:tc>
          <w:tcPr>
            <w:tcW w:w="9095" w:type="dxa"/>
            <w:shd w:val="clear" w:color="auto" w:fill="auto"/>
          </w:tcPr>
          <w:p w14:paraId="123049BA" w14:textId="628F321F" w:rsidR="00857533" w:rsidRPr="00857533" w:rsidRDefault="00857533" w:rsidP="00C50F91">
            <w:pPr>
              <w:pStyle w:val="ab"/>
              <w:widowControl w:val="0"/>
              <w:shd w:val="clear" w:color="auto" w:fill="FFFFFF"/>
              <w:autoSpaceDE w:val="0"/>
              <w:autoSpaceDN w:val="0"/>
              <w:spacing w:before="5" w:line="276" w:lineRule="auto"/>
              <w:jc w:val="center"/>
              <w:rPr>
                <w:rFonts w:ascii="Calibri" w:eastAsia="Calibri" w:hAnsi="Calibri"/>
                <w:sz w:val="28"/>
                <w:szCs w:val="28"/>
                <w:highlight w:val="green"/>
              </w:rPr>
            </w:pPr>
            <w:r w:rsidRPr="00857533">
              <w:rPr>
                <w:rFonts w:ascii="Calibri" w:eastAsia="Calibri" w:hAnsi="Calibri"/>
                <w:b/>
                <w:color w:val="8496B0"/>
                <w:sz w:val="28"/>
                <w:szCs w:val="28"/>
              </w:rPr>
              <w:t>Культура</w:t>
            </w:r>
          </w:p>
        </w:tc>
      </w:tr>
    </w:tbl>
    <w:p w14:paraId="00000068" w14:textId="77777777"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Культурная сфера в нашем районе демонстрирует активное развитие и разнообразие. На сегодняшний день функционируют 29 культурных учреждений, включая 24 библиотеки, три музея и детскую школу искусств. Прошлый год был объявлен Годом семьи, и во всех учреждениях культуры проводились мероприятия и выставки, посвященные этой значимой теме.</w:t>
      </w:r>
    </w:p>
    <w:p w14:paraId="00000069" w14:textId="67B15049"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год было организовано свыше 5</w:t>
      </w:r>
      <w:r w:rsidR="00845919">
        <w:rPr>
          <w:rFonts w:ascii="Times New Roman" w:eastAsia="Times New Roman" w:hAnsi="Times New Roman" w:cs="Times New Roman"/>
          <w:sz w:val="28"/>
          <w:szCs w:val="28"/>
          <w:lang w:val="ru-RU"/>
        </w:rPr>
        <w:t xml:space="preserve"> тысяч</w:t>
      </w:r>
      <w:r>
        <w:rPr>
          <w:rFonts w:ascii="Times New Roman" w:eastAsia="Times New Roman" w:hAnsi="Times New Roman" w:cs="Times New Roman"/>
          <w:sz w:val="28"/>
          <w:szCs w:val="28"/>
        </w:rPr>
        <w:t xml:space="preserve"> мероприятий, которые посетили около 190 тысяч человек. Это свидетельствует о высоком интересе жителей к культурной жизни района, а также о важности таких мероприятий для повышения уровня просвещения и социального единства.</w:t>
      </w:r>
    </w:p>
    <w:p w14:paraId="0000006A" w14:textId="2CEB9D54"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Особое внимание стоит уделить автоклубу, который продолжает свою работу в рамках национального проекта «Культура». Он совершил 90 выездов и посетил отдаленные населенные пункты, где отсутствуют свои культурные учреждения. Благодаря этому</w:t>
      </w:r>
      <w:r w:rsidR="004071B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концерты и культурные программы смогли </w:t>
      </w:r>
      <w:r w:rsidR="004071B2">
        <w:rPr>
          <w:rFonts w:ascii="Times New Roman" w:eastAsia="Times New Roman" w:hAnsi="Times New Roman" w:cs="Times New Roman"/>
          <w:sz w:val="28"/>
          <w:szCs w:val="28"/>
        </w:rPr>
        <w:t>увидеть более 3 тысяч зрителей.</w:t>
      </w:r>
    </w:p>
    <w:p w14:paraId="0000006B" w14:textId="2622B28D"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536CD7" w:rsidRPr="00536CD7">
        <w:rPr>
          <w:rFonts w:ascii="Times New Roman" w:eastAsia="Times New Roman" w:hAnsi="Times New Roman" w:cs="Times New Roman"/>
          <w:sz w:val="28"/>
          <w:szCs w:val="28"/>
        </w:rPr>
        <w:t>МКУ ДО "</w:t>
      </w:r>
      <w:proofErr w:type="spellStart"/>
      <w:r w:rsidR="00536CD7" w:rsidRPr="00536CD7">
        <w:rPr>
          <w:rFonts w:ascii="Times New Roman" w:eastAsia="Times New Roman" w:hAnsi="Times New Roman" w:cs="Times New Roman"/>
          <w:sz w:val="28"/>
          <w:szCs w:val="28"/>
        </w:rPr>
        <w:t>Таловская</w:t>
      </w:r>
      <w:proofErr w:type="spellEnd"/>
      <w:r w:rsidR="00536CD7" w:rsidRPr="00536CD7">
        <w:rPr>
          <w:rFonts w:ascii="Times New Roman" w:eastAsia="Times New Roman" w:hAnsi="Times New Roman" w:cs="Times New Roman"/>
          <w:sz w:val="28"/>
          <w:szCs w:val="28"/>
        </w:rPr>
        <w:t xml:space="preserve"> детская школа искусств" </w:t>
      </w:r>
      <w:r>
        <w:rPr>
          <w:rFonts w:ascii="Times New Roman" w:eastAsia="Times New Roman" w:hAnsi="Times New Roman" w:cs="Times New Roman"/>
          <w:sz w:val="28"/>
          <w:szCs w:val="28"/>
        </w:rPr>
        <w:t>на начало этого года обучается 223 ученика. Учебное заведение предлагает восемь отделений: фортепиано, народное творчество, хореография, художественное отделение, сольное и хоровое пение, раннее развитие и духовые инструменты. Это разнообразие направлений позволяет детям развивать свои таланты и навыки в различных областях искусства.</w:t>
      </w:r>
    </w:p>
    <w:p w14:paraId="0000006C" w14:textId="77777777" w:rsidR="00C47D80" w:rsidRDefault="00D916CE">
      <w:pPr>
        <w:widowControl w:val="0"/>
        <w:pBdr>
          <w:bottom w:val="single" w:sz="4" w:space="31" w:color="FFFFFF"/>
        </w:pBd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культурная сфера нашего района продолжает активно развиваться, обеспечивая жителям доступ к качественным культурным услугам и укрепляя семейные и общественные связи через различные культурные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964"/>
      </w:tblGrid>
      <w:tr w:rsidR="00857533" w:rsidRPr="00213E57" w14:paraId="10ADFCD5" w14:textId="77777777" w:rsidTr="00C50F91">
        <w:tc>
          <w:tcPr>
            <w:tcW w:w="1101" w:type="dxa"/>
            <w:shd w:val="clear" w:color="auto" w:fill="auto"/>
          </w:tcPr>
          <w:p w14:paraId="2BECDE7A" w14:textId="1771140A" w:rsidR="00857533" w:rsidRPr="00213E57" w:rsidRDefault="00857533" w:rsidP="00C50F91">
            <w:pPr>
              <w:pStyle w:val="ab"/>
              <w:widowControl w:val="0"/>
              <w:autoSpaceDE w:val="0"/>
              <w:autoSpaceDN w:val="0"/>
              <w:spacing w:before="5" w:line="276" w:lineRule="auto"/>
              <w:rPr>
                <w:rFonts w:ascii="Calibri" w:eastAsia="Calibri" w:hAnsi="Calibri"/>
                <w:color w:val="FF0000"/>
                <w:sz w:val="22"/>
                <w:szCs w:val="22"/>
              </w:rPr>
            </w:pPr>
            <w:r w:rsidRPr="00213E57">
              <w:rPr>
                <w:rFonts w:ascii="Calibri" w:eastAsia="Calibri" w:hAnsi="Calibri"/>
                <w:noProof/>
                <w:color w:val="FF0000"/>
                <w:sz w:val="22"/>
                <w:szCs w:val="22"/>
              </w:rPr>
              <w:drawing>
                <wp:inline distT="0" distB="0" distL="0" distR="0" wp14:anchorId="4B2D824F" wp14:editId="2E4C3AC8">
                  <wp:extent cx="261366" cy="266700"/>
                  <wp:effectExtent l="0" t="0" r="571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262" cy="278839"/>
                          </a:xfrm>
                          <a:prstGeom prst="rect">
                            <a:avLst/>
                          </a:prstGeom>
                          <a:noFill/>
                          <a:ln>
                            <a:noFill/>
                          </a:ln>
                        </pic:spPr>
                      </pic:pic>
                    </a:graphicData>
                  </a:graphic>
                </wp:inline>
              </w:drawing>
            </w:r>
          </w:p>
        </w:tc>
        <w:tc>
          <w:tcPr>
            <w:tcW w:w="9095" w:type="dxa"/>
            <w:shd w:val="clear" w:color="auto" w:fill="auto"/>
          </w:tcPr>
          <w:p w14:paraId="391FB6A0" w14:textId="77777777" w:rsidR="00857533" w:rsidRPr="00857533" w:rsidRDefault="00857533" w:rsidP="00C50F91">
            <w:pPr>
              <w:pStyle w:val="ab"/>
              <w:widowControl w:val="0"/>
              <w:autoSpaceDE w:val="0"/>
              <w:autoSpaceDN w:val="0"/>
              <w:spacing w:before="5" w:line="276" w:lineRule="auto"/>
              <w:jc w:val="center"/>
              <w:rPr>
                <w:rFonts w:ascii="Calibri" w:eastAsia="Calibri" w:hAnsi="Calibri"/>
                <w:sz w:val="28"/>
                <w:szCs w:val="28"/>
              </w:rPr>
            </w:pPr>
            <w:r w:rsidRPr="00857533">
              <w:rPr>
                <w:rFonts w:ascii="Calibri" w:eastAsia="Calibri" w:hAnsi="Calibri"/>
                <w:b/>
                <w:sz w:val="28"/>
                <w:szCs w:val="28"/>
              </w:rPr>
              <w:t>Экология</w:t>
            </w:r>
          </w:p>
        </w:tc>
      </w:tr>
    </w:tbl>
    <w:p w14:paraId="0000006D" w14:textId="1C894B87" w:rsidR="00C47D80" w:rsidRDefault="00D916CE" w:rsidP="005E775C">
      <w:pPr>
        <w:widowControl w:val="0"/>
        <w:pBdr>
          <w:bottom w:val="single" w:sz="4" w:space="31" w:color="FFFFFF"/>
        </w:pBd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оставляем без внимания и экологические вопросы. В 2024 году в районе прошло 11 мероприятий, направленных на развитие экологической культуры. Наиболее м</w:t>
      </w:r>
      <w:r w:rsidR="00140374">
        <w:rPr>
          <w:rFonts w:ascii="Times New Roman" w:eastAsia="Times New Roman" w:hAnsi="Times New Roman" w:cs="Times New Roman"/>
          <w:sz w:val="28"/>
          <w:szCs w:val="28"/>
        </w:rPr>
        <w:t xml:space="preserve">асштабными из них стали два обще </w:t>
      </w:r>
      <w:r>
        <w:rPr>
          <w:rFonts w:ascii="Times New Roman" w:eastAsia="Times New Roman" w:hAnsi="Times New Roman" w:cs="Times New Roman"/>
          <w:sz w:val="28"/>
          <w:szCs w:val="28"/>
        </w:rPr>
        <w:t>районных субботника, в каждом из которых приняло участие около 900 человек.  Жители района активно участвовали во всероссийских и областных природоохранных акциях, таких как «Вода России»</w:t>
      </w:r>
      <w:r w:rsidR="004071B2" w:rsidRPr="00536CD7">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«Декада </w:t>
      </w:r>
      <w:proofErr w:type="spellStart"/>
      <w:r>
        <w:rPr>
          <w:rFonts w:ascii="Times New Roman" w:eastAsia="Times New Roman" w:hAnsi="Times New Roman" w:cs="Times New Roman"/>
          <w:sz w:val="28"/>
          <w:szCs w:val="28"/>
        </w:rPr>
        <w:t>рециклинга</w:t>
      </w:r>
      <w:proofErr w:type="spellEnd"/>
      <w:r>
        <w:rPr>
          <w:rFonts w:ascii="Times New Roman" w:eastAsia="Times New Roman" w:hAnsi="Times New Roman" w:cs="Times New Roman"/>
          <w:sz w:val="28"/>
          <w:szCs w:val="28"/>
        </w:rPr>
        <w:t>».</w:t>
      </w:r>
    </w:p>
    <w:p w14:paraId="0000006E" w14:textId="330BECD1" w:rsidR="00C47D80" w:rsidRDefault="00D916CE" w:rsidP="005E775C">
      <w:pPr>
        <w:widowControl w:val="0"/>
        <w:pBdr>
          <w:bottom w:val="single" w:sz="4" w:space="31" w:color="FFFFFF"/>
        </w:pBd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Продолжалась работа по озеленению района: </w:t>
      </w:r>
      <w:r w:rsidR="00140374" w:rsidRPr="00536CD7">
        <w:rPr>
          <w:rFonts w:ascii="Times New Roman" w:eastAsia="Times New Roman" w:hAnsi="Times New Roman" w:cs="Times New Roman"/>
          <w:sz w:val="28"/>
          <w:szCs w:val="28"/>
        </w:rPr>
        <w:t>«</w:t>
      </w:r>
      <w:r>
        <w:rPr>
          <w:rFonts w:ascii="Times New Roman" w:eastAsia="Times New Roman" w:hAnsi="Times New Roman" w:cs="Times New Roman"/>
          <w:sz w:val="28"/>
          <w:szCs w:val="28"/>
        </w:rPr>
        <w:t>зеленый фонд</w:t>
      </w:r>
      <w:r w:rsidR="00140374" w:rsidRPr="00536C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пополнился 525 новыми деревьями. </w:t>
      </w:r>
    </w:p>
    <w:p w14:paraId="0000006F" w14:textId="6666B329" w:rsidR="00C47D80" w:rsidRPr="00C059BC" w:rsidRDefault="00D916CE" w:rsidP="005E775C">
      <w:pPr>
        <w:widowControl w:val="0"/>
        <w:pBdr>
          <w:bottom w:val="single" w:sz="4" w:space="31" w:color="FFFFFF"/>
        </w:pBd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уменьшения негативного воздействия на </w:t>
      </w:r>
      <w:r w:rsidRPr="00C059BC">
        <w:rPr>
          <w:rFonts w:ascii="Times New Roman" w:eastAsia="Times New Roman" w:hAnsi="Times New Roman" w:cs="Times New Roman"/>
          <w:sz w:val="28"/>
          <w:szCs w:val="28"/>
        </w:rPr>
        <w:t xml:space="preserve">окружающую среду была проведена работа по ликвидации 4 несанкционированных свалок общей </w:t>
      </w:r>
      <w:r w:rsidR="00C8536E" w:rsidRPr="00C059BC">
        <w:rPr>
          <w:rFonts w:ascii="Times New Roman" w:eastAsia="Times New Roman" w:hAnsi="Times New Roman" w:cs="Times New Roman"/>
          <w:sz w:val="28"/>
          <w:szCs w:val="28"/>
        </w:rPr>
        <w:t xml:space="preserve">площадью </w:t>
      </w:r>
      <w:r w:rsidRPr="00C059BC">
        <w:rPr>
          <w:rFonts w:ascii="Times New Roman" w:eastAsia="Times New Roman" w:hAnsi="Times New Roman" w:cs="Times New Roman"/>
          <w:sz w:val="28"/>
          <w:szCs w:val="28"/>
        </w:rPr>
        <w:t>2</w:t>
      </w:r>
      <w:r w:rsidR="00536CD7">
        <w:rPr>
          <w:rFonts w:ascii="Times New Roman" w:eastAsia="Times New Roman" w:hAnsi="Times New Roman" w:cs="Times New Roman"/>
          <w:sz w:val="28"/>
          <w:szCs w:val="28"/>
          <w:lang w:val="ru-RU"/>
        </w:rPr>
        <w:t>,2</w:t>
      </w:r>
      <w:r w:rsidR="00140374" w:rsidRPr="00C059BC">
        <w:rPr>
          <w:rFonts w:ascii="Times New Roman" w:eastAsia="Times New Roman" w:hAnsi="Times New Roman" w:cs="Times New Roman"/>
          <w:sz w:val="28"/>
          <w:szCs w:val="28"/>
        </w:rPr>
        <w:t xml:space="preserve"> </w:t>
      </w:r>
      <w:r w:rsidR="00140374" w:rsidRPr="00536CD7">
        <w:rPr>
          <w:rFonts w:ascii="Times New Roman" w:eastAsia="Times New Roman" w:hAnsi="Times New Roman" w:cs="Times New Roman"/>
          <w:sz w:val="28"/>
          <w:szCs w:val="28"/>
        </w:rPr>
        <w:t>г</w:t>
      </w:r>
      <w:r w:rsidR="00536CD7">
        <w:rPr>
          <w:rFonts w:ascii="Times New Roman" w:eastAsia="Times New Roman" w:hAnsi="Times New Roman" w:cs="Times New Roman"/>
          <w:sz w:val="28"/>
          <w:szCs w:val="28"/>
          <w:lang w:val="ru-RU"/>
        </w:rPr>
        <w:t xml:space="preserve">а. </w:t>
      </w:r>
      <w:r w:rsidRPr="00C059BC">
        <w:rPr>
          <w:rFonts w:ascii="Times New Roman" w:eastAsia="Times New Roman" w:hAnsi="Times New Roman" w:cs="Times New Roman"/>
          <w:sz w:val="28"/>
          <w:szCs w:val="28"/>
        </w:rPr>
        <w:t xml:space="preserve">на территориях </w:t>
      </w:r>
      <w:proofErr w:type="spellStart"/>
      <w:r w:rsidRPr="00C059BC">
        <w:rPr>
          <w:rFonts w:ascii="Times New Roman" w:eastAsia="Times New Roman" w:hAnsi="Times New Roman" w:cs="Times New Roman"/>
          <w:sz w:val="28"/>
          <w:szCs w:val="28"/>
        </w:rPr>
        <w:t>Абрамовского</w:t>
      </w:r>
      <w:proofErr w:type="spellEnd"/>
      <w:r w:rsidRPr="00C059BC">
        <w:rPr>
          <w:rFonts w:ascii="Times New Roman" w:eastAsia="Times New Roman" w:hAnsi="Times New Roman" w:cs="Times New Roman"/>
          <w:sz w:val="28"/>
          <w:szCs w:val="28"/>
        </w:rPr>
        <w:t xml:space="preserve">, Александровского, </w:t>
      </w:r>
      <w:proofErr w:type="spellStart"/>
      <w:r w:rsidRPr="00C059BC">
        <w:rPr>
          <w:rFonts w:ascii="Times New Roman" w:eastAsia="Times New Roman" w:hAnsi="Times New Roman" w:cs="Times New Roman"/>
          <w:sz w:val="28"/>
          <w:szCs w:val="28"/>
        </w:rPr>
        <w:t>Новочигольского</w:t>
      </w:r>
      <w:proofErr w:type="spellEnd"/>
      <w:r w:rsidRPr="00C059BC">
        <w:rPr>
          <w:rFonts w:ascii="Times New Roman" w:eastAsia="Times New Roman" w:hAnsi="Times New Roman" w:cs="Times New Roman"/>
          <w:sz w:val="28"/>
          <w:szCs w:val="28"/>
        </w:rPr>
        <w:t xml:space="preserve"> и </w:t>
      </w:r>
      <w:proofErr w:type="spellStart"/>
      <w:r w:rsidRPr="00C059BC">
        <w:rPr>
          <w:rFonts w:ascii="Times New Roman" w:eastAsia="Times New Roman" w:hAnsi="Times New Roman" w:cs="Times New Roman"/>
          <w:sz w:val="28"/>
          <w:szCs w:val="28"/>
        </w:rPr>
        <w:t>Шанинского</w:t>
      </w:r>
      <w:proofErr w:type="spellEnd"/>
      <w:r w:rsidRPr="00C059BC">
        <w:rPr>
          <w:rFonts w:ascii="Times New Roman" w:eastAsia="Times New Roman" w:hAnsi="Times New Roman" w:cs="Times New Roman"/>
          <w:sz w:val="28"/>
          <w:szCs w:val="28"/>
        </w:rPr>
        <w:t xml:space="preserve"> сельских поселений.</w:t>
      </w:r>
    </w:p>
    <w:p w14:paraId="262E174C" w14:textId="594F222A" w:rsidR="00140374" w:rsidRDefault="00D916CE" w:rsidP="005E775C">
      <w:pPr>
        <w:widowControl w:val="0"/>
        <w:pBdr>
          <w:bottom w:val="single" w:sz="4" w:space="31" w:color="FFFFFF"/>
        </w:pBdr>
        <w:spacing w:line="240" w:lineRule="auto"/>
        <w:ind w:firstLine="720"/>
        <w:jc w:val="both"/>
        <w:rPr>
          <w:rFonts w:ascii="Times New Roman" w:eastAsia="Times New Roman" w:hAnsi="Times New Roman" w:cs="Times New Roman"/>
          <w:sz w:val="28"/>
          <w:szCs w:val="28"/>
        </w:rPr>
      </w:pPr>
      <w:r w:rsidRPr="00C059BC">
        <w:rPr>
          <w:rFonts w:ascii="Times New Roman" w:eastAsia="Times New Roman" w:hAnsi="Times New Roman" w:cs="Times New Roman"/>
          <w:sz w:val="28"/>
          <w:szCs w:val="28"/>
        </w:rPr>
        <w:t xml:space="preserve">В рамках государственной программы Воронежской области «Обеспечение качественными жилищно-коммунальными услугами населения Воронежской области» из областного бюджета выделено 135 </w:t>
      </w:r>
      <w:proofErr w:type="spellStart"/>
      <w:r w:rsidRPr="00C059BC">
        <w:rPr>
          <w:rFonts w:ascii="Times New Roman" w:eastAsia="Times New Roman" w:hAnsi="Times New Roman" w:cs="Times New Roman"/>
          <w:sz w:val="28"/>
          <w:szCs w:val="28"/>
        </w:rPr>
        <w:t>тыс</w:t>
      </w:r>
      <w:proofErr w:type="spellEnd"/>
      <w:r w:rsidR="00536CD7">
        <w:rPr>
          <w:rFonts w:ascii="Times New Roman" w:eastAsia="Times New Roman" w:hAnsi="Times New Roman" w:cs="Times New Roman"/>
          <w:sz w:val="28"/>
          <w:szCs w:val="28"/>
          <w:lang w:val="ru-RU"/>
        </w:rPr>
        <w:t>.</w:t>
      </w:r>
      <w:r w:rsidRPr="00C059BC">
        <w:rPr>
          <w:rFonts w:ascii="Times New Roman" w:eastAsia="Times New Roman" w:hAnsi="Times New Roman" w:cs="Times New Roman"/>
          <w:sz w:val="28"/>
          <w:szCs w:val="28"/>
        </w:rPr>
        <w:t xml:space="preserve"> руб</w:t>
      </w:r>
      <w:r w:rsidR="00140374" w:rsidRPr="00536CD7">
        <w:rPr>
          <w:rFonts w:ascii="Times New Roman" w:eastAsia="Times New Roman" w:hAnsi="Times New Roman" w:cs="Times New Roman"/>
          <w:sz w:val="28"/>
          <w:szCs w:val="28"/>
        </w:rPr>
        <w:t>лей</w:t>
      </w:r>
      <w:r w:rsidRPr="00C059BC">
        <w:rPr>
          <w:rFonts w:ascii="Times New Roman" w:eastAsia="Times New Roman" w:hAnsi="Times New Roman" w:cs="Times New Roman"/>
          <w:sz w:val="28"/>
          <w:szCs w:val="28"/>
        </w:rPr>
        <w:t xml:space="preserve"> на проведение мероприятий по экологическому воспитанию населения. Эти средства направлены на изготовление и размещение информационных баннеров о раздельном сборе отходов, а также наклеек на контейнеры. Все эти мероприятия способствовали повышению осведомленности жителей о важности защиты окружающей среды и правильному обращению с отходами.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964"/>
      </w:tblGrid>
      <w:tr w:rsidR="00857533" w:rsidRPr="00BE3DA0" w14:paraId="6227F943" w14:textId="77777777" w:rsidTr="009050D3">
        <w:trPr>
          <w:trHeight w:val="397"/>
        </w:trPr>
        <w:tc>
          <w:tcPr>
            <w:tcW w:w="1101" w:type="dxa"/>
            <w:shd w:val="clear" w:color="auto" w:fill="auto"/>
          </w:tcPr>
          <w:p w14:paraId="3A74FBDF" w14:textId="3A3E0533" w:rsidR="00857533" w:rsidRPr="00BE3DA0" w:rsidRDefault="00857533"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315C3BF5" wp14:editId="63DF5AF8">
                  <wp:extent cx="276225" cy="276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9095" w:type="dxa"/>
            <w:shd w:val="clear" w:color="auto" w:fill="auto"/>
          </w:tcPr>
          <w:p w14:paraId="34EF79FF" w14:textId="6976599E" w:rsidR="00857533" w:rsidRPr="00857533" w:rsidRDefault="009050D3" w:rsidP="009050D3">
            <w:pPr>
              <w:pStyle w:val="ab"/>
              <w:widowControl w:val="0"/>
              <w:autoSpaceDE w:val="0"/>
              <w:autoSpaceDN w:val="0"/>
              <w:spacing w:before="5" w:line="276" w:lineRule="auto"/>
              <w:jc w:val="center"/>
              <w:rPr>
                <w:rFonts w:ascii="Calibri" w:eastAsia="Calibri" w:hAnsi="Calibri"/>
                <w:sz w:val="28"/>
                <w:szCs w:val="28"/>
              </w:rPr>
            </w:pPr>
            <w:r>
              <w:rPr>
                <w:rFonts w:ascii="Calibri" w:eastAsia="Calibri" w:hAnsi="Calibri"/>
                <w:b/>
                <w:color w:val="8496B0"/>
                <w:sz w:val="28"/>
                <w:szCs w:val="28"/>
              </w:rPr>
              <w:t>Социально – трудовая сфера</w:t>
            </w:r>
          </w:p>
        </w:tc>
      </w:tr>
    </w:tbl>
    <w:p w14:paraId="6B335913" w14:textId="77777777" w:rsidR="00857533" w:rsidRPr="00C059BC" w:rsidRDefault="00857533">
      <w:pPr>
        <w:widowControl w:val="0"/>
        <w:pBdr>
          <w:bottom w:val="single" w:sz="4" w:space="31" w:color="FFFFFF"/>
        </w:pBdr>
        <w:ind w:firstLine="720"/>
        <w:jc w:val="both"/>
        <w:rPr>
          <w:rFonts w:ascii="Times New Roman" w:eastAsia="Times New Roman" w:hAnsi="Times New Roman" w:cs="Times New Roman"/>
          <w:sz w:val="28"/>
          <w:szCs w:val="28"/>
        </w:rPr>
      </w:pPr>
    </w:p>
    <w:p w14:paraId="00000071" w14:textId="0F4A4721" w:rsidR="00C47D80" w:rsidRPr="00C059BC" w:rsidRDefault="00D916CE" w:rsidP="00140374">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C059BC">
        <w:rPr>
          <w:rFonts w:ascii="Times New Roman" w:eastAsia="Times New Roman" w:hAnsi="Times New Roman" w:cs="Times New Roman"/>
          <w:sz w:val="28"/>
          <w:szCs w:val="28"/>
        </w:rPr>
        <w:t xml:space="preserve">Одним из ключевых социальных показателей, характеризующих устойчивое развитие нашего района, являются доходы населения. В экономике района </w:t>
      </w:r>
      <w:r w:rsidR="00140374" w:rsidRPr="00C059BC">
        <w:rPr>
          <w:rFonts w:ascii="Times New Roman" w:eastAsia="Times New Roman" w:hAnsi="Times New Roman" w:cs="Times New Roman"/>
          <w:sz w:val="28"/>
          <w:szCs w:val="28"/>
        </w:rPr>
        <w:t xml:space="preserve">трудится </w:t>
      </w:r>
      <w:r w:rsidR="00140374" w:rsidRPr="00C059BC">
        <w:rPr>
          <w:rFonts w:ascii="Times New Roman" w:eastAsia="Times New Roman" w:hAnsi="Times New Roman" w:cs="Times New Roman"/>
          <w:sz w:val="28"/>
          <w:szCs w:val="28"/>
          <w:lang w:val="ru-RU"/>
        </w:rPr>
        <w:t xml:space="preserve">свыше </w:t>
      </w:r>
      <w:r w:rsidRPr="00C059BC">
        <w:rPr>
          <w:rFonts w:ascii="Times New Roman" w:eastAsia="Times New Roman" w:hAnsi="Times New Roman" w:cs="Times New Roman"/>
          <w:sz w:val="28"/>
          <w:szCs w:val="28"/>
        </w:rPr>
        <w:t>19</w:t>
      </w:r>
      <w:r w:rsidR="00140374" w:rsidRPr="00C059BC">
        <w:rPr>
          <w:rFonts w:ascii="Times New Roman" w:eastAsia="Times New Roman" w:hAnsi="Times New Roman" w:cs="Times New Roman"/>
          <w:sz w:val="28"/>
          <w:szCs w:val="28"/>
          <w:lang w:val="ru-RU"/>
        </w:rPr>
        <w:t xml:space="preserve"> тысяч человек</w:t>
      </w:r>
      <w:r w:rsidRPr="00C059BC">
        <w:rPr>
          <w:rFonts w:ascii="Times New Roman" w:eastAsia="Times New Roman" w:hAnsi="Times New Roman" w:cs="Times New Roman"/>
          <w:sz w:val="28"/>
          <w:szCs w:val="28"/>
        </w:rPr>
        <w:t>.</w:t>
      </w:r>
    </w:p>
    <w:p w14:paraId="00000072" w14:textId="5A232E6B" w:rsidR="00C47D80" w:rsidRPr="00C059BC"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C059BC">
        <w:rPr>
          <w:rFonts w:ascii="Times New Roman" w:eastAsia="Times New Roman" w:hAnsi="Times New Roman" w:cs="Times New Roman"/>
          <w:sz w:val="28"/>
          <w:szCs w:val="28"/>
        </w:rPr>
        <w:t>В рамках работы комиссии по легализации заработной платы, была проведена целенаправленная работа с 57 работодателями, которые выплачивали заработную плату ниже минимального размера оплаты труда (МРОТ). В результате этой работы все работодатели повысили заработную плату до уровня, установленного законодательством Российской Федерации.</w:t>
      </w:r>
    </w:p>
    <w:p w14:paraId="00000073" w14:textId="5BC92482" w:rsidR="00C47D80" w:rsidRPr="004071B2"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sidRPr="00C059BC">
        <w:rPr>
          <w:rFonts w:ascii="Times New Roman" w:eastAsia="Times New Roman" w:hAnsi="Times New Roman" w:cs="Times New Roman"/>
          <w:sz w:val="28"/>
          <w:szCs w:val="28"/>
        </w:rPr>
        <w:t xml:space="preserve">По состоянию на конец 2024 года </w:t>
      </w:r>
      <w:r w:rsidR="002D3F71" w:rsidRPr="00C059BC">
        <w:rPr>
          <w:rFonts w:ascii="Times New Roman" w:eastAsia="Times New Roman" w:hAnsi="Times New Roman" w:cs="Times New Roman"/>
          <w:sz w:val="28"/>
          <w:szCs w:val="28"/>
        </w:rPr>
        <w:t xml:space="preserve">в </w:t>
      </w:r>
      <w:r w:rsidR="002D3F71" w:rsidRPr="002D3F71">
        <w:rPr>
          <w:rFonts w:ascii="Times New Roman" w:eastAsia="Times New Roman" w:hAnsi="Times New Roman" w:cs="Times New Roman"/>
          <w:sz w:val="28"/>
          <w:szCs w:val="28"/>
          <w:lang w:val="ru-RU"/>
        </w:rPr>
        <w:t xml:space="preserve">территориальном </w:t>
      </w:r>
      <w:r w:rsidRPr="002D3F71">
        <w:rPr>
          <w:rFonts w:ascii="Times New Roman" w:eastAsia="Times New Roman" w:hAnsi="Times New Roman" w:cs="Times New Roman"/>
          <w:sz w:val="28"/>
          <w:szCs w:val="28"/>
        </w:rPr>
        <w:t xml:space="preserve">центре </w:t>
      </w:r>
      <w:r w:rsidR="002D3F71" w:rsidRPr="002D3F71">
        <w:rPr>
          <w:rFonts w:ascii="Times New Roman" w:eastAsia="Times New Roman" w:hAnsi="Times New Roman" w:cs="Times New Roman"/>
          <w:sz w:val="28"/>
          <w:szCs w:val="28"/>
        </w:rPr>
        <w:t xml:space="preserve">занятости </w:t>
      </w:r>
      <w:r w:rsidR="002D3F71" w:rsidRPr="002D3F71">
        <w:rPr>
          <w:rFonts w:ascii="Times New Roman" w:eastAsia="Times New Roman" w:hAnsi="Times New Roman" w:cs="Times New Roman"/>
          <w:sz w:val="28"/>
          <w:szCs w:val="28"/>
          <w:lang w:val="ru-RU"/>
        </w:rPr>
        <w:t>«</w:t>
      </w:r>
      <w:proofErr w:type="spellStart"/>
      <w:proofErr w:type="gramStart"/>
      <w:r w:rsidR="002D3F71" w:rsidRPr="002D3F71">
        <w:rPr>
          <w:rFonts w:ascii="Times New Roman" w:eastAsia="Times New Roman" w:hAnsi="Times New Roman" w:cs="Times New Roman"/>
          <w:sz w:val="28"/>
          <w:szCs w:val="28"/>
          <w:lang w:val="ru-RU"/>
        </w:rPr>
        <w:t>Таловском</w:t>
      </w:r>
      <w:proofErr w:type="spellEnd"/>
      <w:r w:rsidR="002D3F71" w:rsidRPr="002D3F71">
        <w:rPr>
          <w:rFonts w:ascii="Times New Roman" w:eastAsia="Times New Roman" w:hAnsi="Times New Roman" w:cs="Times New Roman"/>
          <w:sz w:val="28"/>
          <w:szCs w:val="28"/>
          <w:lang w:val="ru-RU"/>
        </w:rPr>
        <w:t xml:space="preserve">  «</w:t>
      </w:r>
      <w:proofErr w:type="gramEnd"/>
      <w:r w:rsidR="002D3F71" w:rsidRPr="002D3F71">
        <w:rPr>
          <w:rFonts w:ascii="Times New Roman" w:eastAsia="Times New Roman" w:hAnsi="Times New Roman" w:cs="Times New Roman"/>
          <w:sz w:val="28"/>
          <w:szCs w:val="28"/>
          <w:lang w:val="ru-RU"/>
        </w:rPr>
        <w:t>ГКУ В</w:t>
      </w:r>
      <w:r w:rsidR="002D3F71">
        <w:rPr>
          <w:rFonts w:ascii="Times New Roman" w:eastAsia="Times New Roman" w:hAnsi="Times New Roman" w:cs="Times New Roman"/>
          <w:sz w:val="28"/>
          <w:szCs w:val="28"/>
          <w:lang w:val="ru-RU"/>
        </w:rPr>
        <w:t>оронежский областной</w:t>
      </w:r>
      <w:r w:rsidR="002D3F71" w:rsidRPr="002D3F71">
        <w:rPr>
          <w:rFonts w:ascii="Times New Roman" w:eastAsia="Times New Roman" w:hAnsi="Times New Roman" w:cs="Times New Roman"/>
          <w:sz w:val="28"/>
          <w:szCs w:val="28"/>
          <w:lang w:val="ru-RU"/>
        </w:rPr>
        <w:t xml:space="preserve"> центр занятости населения» </w:t>
      </w:r>
      <w:r w:rsidRPr="002D3F71">
        <w:rPr>
          <w:rFonts w:ascii="Times New Roman" w:eastAsia="Times New Roman" w:hAnsi="Times New Roman" w:cs="Times New Roman"/>
          <w:sz w:val="28"/>
          <w:szCs w:val="28"/>
        </w:rPr>
        <w:t xml:space="preserve">было </w:t>
      </w:r>
      <w:r w:rsidR="00140374" w:rsidRPr="002D3F71">
        <w:rPr>
          <w:rFonts w:ascii="Times New Roman" w:eastAsia="Times New Roman" w:hAnsi="Times New Roman" w:cs="Times New Roman"/>
          <w:sz w:val="28"/>
          <w:szCs w:val="28"/>
        </w:rPr>
        <w:t>зарегистрировано 88</w:t>
      </w:r>
      <w:r w:rsidR="00140374" w:rsidRPr="00C059BC">
        <w:rPr>
          <w:rFonts w:ascii="Times New Roman" w:eastAsia="Times New Roman" w:hAnsi="Times New Roman" w:cs="Times New Roman"/>
          <w:sz w:val="28"/>
          <w:szCs w:val="28"/>
        </w:rPr>
        <w:t xml:space="preserve"> безработных</w:t>
      </w:r>
      <w:r w:rsidRPr="00C059BC">
        <w:rPr>
          <w:rFonts w:ascii="Times New Roman" w:eastAsia="Times New Roman" w:hAnsi="Times New Roman" w:cs="Times New Roman"/>
          <w:sz w:val="28"/>
          <w:szCs w:val="28"/>
        </w:rPr>
        <w:t>. Уровень регистрируемой безработицы в среднем остался на прежнем уровне — 0,5%</w:t>
      </w:r>
      <w:r w:rsidR="004071B2">
        <w:rPr>
          <w:rFonts w:ascii="Times New Roman" w:eastAsia="Times New Roman" w:hAnsi="Times New Roman" w:cs="Times New Roman"/>
          <w:sz w:val="28"/>
          <w:szCs w:val="28"/>
          <w:lang w:val="ru-RU"/>
        </w:rPr>
        <w:t>.</w:t>
      </w:r>
    </w:p>
    <w:p w14:paraId="00000074" w14:textId="77777777" w:rsidR="00C47D80" w:rsidRDefault="00D916CE" w:rsidP="00140374">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C059BC">
        <w:rPr>
          <w:rFonts w:ascii="Times New Roman" w:eastAsia="Times New Roman" w:hAnsi="Times New Roman" w:cs="Times New Roman"/>
          <w:sz w:val="28"/>
          <w:szCs w:val="28"/>
        </w:rPr>
        <w:t>Занятость населения района играет важную роль в его инвестиционной привлекательности. Высокий уровень занятости свидетельствует о наличии квалифицированной рабочей силы, что снижает риски, связанные с подбором персонала для новых проектов.</w:t>
      </w:r>
    </w:p>
    <w:p w14:paraId="00000075" w14:textId="29D6BEC2"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Существенный вклад в улучшение благосостояния жителей нашего района </w:t>
      </w:r>
      <w:r w:rsidR="008D6D8A">
        <w:rPr>
          <w:rFonts w:ascii="Times New Roman" w:eastAsia="Times New Roman" w:hAnsi="Times New Roman" w:cs="Times New Roman"/>
          <w:sz w:val="28"/>
          <w:szCs w:val="28"/>
        </w:rPr>
        <w:t xml:space="preserve">вносит </w:t>
      </w:r>
      <w:r w:rsidR="008D6D8A">
        <w:rPr>
          <w:rFonts w:ascii="Times New Roman" w:eastAsia="Times New Roman" w:hAnsi="Times New Roman" w:cs="Times New Roman"/>
          <w:sz w:val="28"/>
          <w:szCs w:val="28"/>
          <w:lang w:val="ru-RU"/>
        </w:rPr>
        <w:t>КУ</w:t>
      </w:r>
      <w:r w:rsidR="008D6D8A">
        <w:rPr>
          <w:rFonts w:ascii="Times New Roman" w:eastAsia="Times New Roman" w:hAnsi="Times New Roman"/>
          <w:sz w:val="28"/>
          <w:szCs w:val="28"/>
          <w:lang w:val="ru-RU"/>
        </w:rPr>
        <w:t xml:space="preserve"> </w:t>
      </w:r>
      <w:r w:rsidR="008D6D8A">
        <w:rPr>
          <w:rFonts w:ascii="Times New Roman" w:eastAsia="Times New Roman" w:hAnsi="Times New Roman"/>
          <w:sz w:val="28"/>
          <w:szCs w:val="28"/>
        </w:rPr>
        <w:t xml:space="preserve">ВО «УСЗН </w:t>
      </w:r>
      <w:proofErr w:type="spellStart"/>
      <w:r w:rsidR="008D6D8A">
        <w:rPr>
          <w:rFonts w:ascii="Times New Roman" w:eastAsia="Times New Roman" w:hAnsi="Times New Roman"/>
          <w:sz w:val="28"/>
          <w:szCs w:val="28"/>
        </w:rPr>
        <w:t>Таловского</w:t>
      </w:r>
      <w:proofErr w:type="spellEnd"/>
      <w:r w:rsidR="008D6D8A">
        <w:rPr>
          <w:rFonts w:ascii="Times New Roman" w:eastAsia="Times New Roman" w:hAnsi="Times New Roman"/>
          <w:sz w:val="28"/>
          <w:szCs w:val="28"/>
        </w:rPr>
        <w:t xml:space="preserve"> района»</w:t>
      </w:r>
      <w:r>
        <w:rPr>
          <w:rFonts w:ascii="Times New Roman" w:eastAsia="Times New Roman" w:hAnsi="Times New Roman" w:cs="Times New Roman"/>
          <w:sz w:val="28"/>
          <w:szCs w:val="28"/>
        </w:rPr>
        <w:t xml:space="preserve">, которое предоставляет широкий спектр социальных услуг и мер социальной поддержки. В 2024 году оно участвовало в пилотном проекте по системе долговременного ухода. В программу вошли 30 человек, нуждающихся в уходе, и 15 </w:t>
      </w:r>
      <w:r w:rsidR="00C8536E">
        <w:rPr>
          <w:rFonts w:ascii="Times New Roman" w:eastAsia="Times New Roman" w:hAnsi="Times New Roman" w:cs="Times New Roman"/>
          <w:sz w:val="28"/>
          <w:szCs w:val="28"/>
        </w:rPr>
        <w:t>помощников,</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обеспечива</w:t>
      </w:r>
      <w:r w:rsidR="00140374">
        <w:rPr>
          <w:rFonts w:ascii="Times New Roman" w:eastAsia="Times New Roman" w:hAnsi="Times New Roman" w:cs="Times New Roman"/>
          <w:sz w:val="28"/>
          <w:szCs w:val="28"/>
          <w:lang w:val="ru-RU"/>
        </w:rPr>
        <w:t>ющих</w:t>
      </w:r>
      <w:proofErr w:type="spellEnd"/>
      <w:r>
        <w:rPr>
          <w:rFonts w:ascii="Times New Roman" w:eastAsia="Times New Roman" w:hAnsi="Times New Roman" w:cs="Times New Roman"/>
          <w:sz w:val="28"/>
          <w:szCs w:val="28"/>
        </w:rPr>
        <w:t xml:space="preserve"> этот уход. Все цели и задачи, поставленные перед учреждением на 2024 год, были успешно выполнены.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965"/>
      </w:tblGrid>
      <w:tr w:rsidR="00857533" w:rsidRPr="00BE3DA0" w14:paraId="592CE403" w14:textId="77777777" w:rsidTr="00C50F91">
        <w:tc>
          <w:tcPr>
            <w:tcW w:w="1101" w:type="dxa"/>
            <w:shd w:val="clear" w:color="auto" w:fill="auto"/>
          </w:tcPr>
          <w:p w14:paraId="6E15D19D" w14:textId="71B485D0" w:rsidR="00857533" w:rsidRPr="00BE3DA0" w:rsidRDefault="00857533"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54FFA2CF" wp14:editId="21CB3B74">
                  <wp:extent cx="24765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9095" w:type="dxa"/>
            <w:shd w:val="clear" w:color="auto" w:fill="auto"/>
          </w:tcPr>
          <w:p w14:paraId="56175BE2" w14:textId="77777777" w:rsidR="00857533" w:rsidRPr="00857533" w:rsidRDefault="00857533" w:rsidP="00C50F91">
            <w:pPr>
              <w:pStyle w:val="ab"/>
              <w:widowControl w:val="0"/>
              <w:autoSpaceDE w:val="0"/>
              <w:autoSpaceDN w:val="0"/>
              <w:spacing w:before="5" w:line="276" w:lineRule="auto"/>
              <w:jc w:val="center"/>
              <w:rPr>
                <w:rFonts w:ascii="Calibri" w:eastAsia="Calibri" w:hAnsi="Calibri"/>
                <w:sz w:val="28"/>
                <w:szCs w:val="28"/>
              </w:rPr>
            </w:pPr>
            <w:r w:rsidRPr="00857533">
              <w:rPr>
                <w:rFonts w:ascii="Calibri" w:eastAsia="Calibri" w:hAnsi="Calibri"/>
                <w:b/>
                <w:color w:val="8496B0"/>
                <w:sz w:val="28"/>
                <w:szCs w:val="28"/>
              </w:rPr>
              <w:t>Инвестиции</w:t>
            </w:r>
          </w:p>
        </w:tc>
      </w:tr>
    </w:tbl>
    <w:p w14:paraId="00000076" w14:textId="77777777" w:rsidR="00C47D80"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Успех всех отраслей стал возможен благодаря современным и стратегическим инвестициям. Эти вложения способствовали модернизации производства, внедрению новых технологий и повышению эффективности работы предприятий и учреждений.</w:t>
      </w:r>
    </w:p>
    <w:p w14:paraId="00000078" w14:textId="2106877E" w:rsidR="00C47D80" w:rsidRPr="00C8536E" w:rsidRDefault="00D916CE">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За отчетный год объем инвестиций в основной капитал составил</w:t>
      </w:r>
      <w:r w:rsidR="00C8536E">
        <w:rPr>
          <w:rFonts w:ascii="Times New Roman" w:eastAsia="Times New Roman" w:hAnsi="Times New Roman" w:cs="Times New Roman"/>
          <w:sz w:val="28"/>
          <w:szCs w:val="28"/>
          <w:highlight w:val="white"/>
          <w:lang w:val="ru-RU"/>
        </w:rPr>
        <w:t xml:space="preserve"> </w:t>
      </w:r>
      <w:r w:rsidR="00C8536E" w:rsidRPr="00C8536E">
        <w:rPr>
          <w:rFonts w:ascii="Times New Roman" w:eastAsia="Times New Roman" w:hAnsi="Times New Roman" w:cs="Times New Roman"/>
          <w:sz w:val="28"/>
          <w:szCs w:val="28"/>
          <w:lang w:val="ru-RU"/>
        </w:rPr>
        <w:t>почти</w:t>
      </w:r>
      <w:r w:rsidRPr="00C8536E">
        <w:rPr>
          <w:rFonts w:ascii="Times New Roman" w:eastAsia="Times New Roman" w:hAnsi="Times New Roman" w:cs="Times New Roman"/>
          <w:sz w:val="28"/>
          <w:szCs w:val="28"/>
        </w:rPr>
        <w:t xml:space="preserve"> </w:t>
      </w:r>
      <w:r w:rsidR="008D6D8A">
        <w:rPr>
          <w:rFonts w:ascii="Times New Roman" w:eastAsia="Times New Roman" w:hAnsi="Times New Roman" w:cs="Times New Roman"/>
          <w:sz w:val="28"/>
          <w:szCs w:val="28"/>
          <w:lang w:val="ru-RU"/>
        </w:rPr>
        <w:t xml:space="preserve">1 </w:t>
      </w:r>
      <w:r w:rsidR="00C8536E" w:rsidRPr="00C8536E">
        <w:rPr>
          <w:rFonts w:ascii="Times New Roman" w:eastAsia="Times New Roman" w:hAnsi="Times New Roman" w:cs="Times New Roman"/>
          <w:sz w:val="28"/>
          <w:szCs w:val="28"/>
          <w:lang w:val="ru-RU"/>
        </w:rPr>
        <w:t xml:space="preserve">295 </w:t>
      </w:r>
      <w:r w:rsidR="008D6D8A">
        <w:rPr>
          <w:rFonts w:ascii="Times New Roman" w:eastAsia="Times New Roman" w:hAnsi="Times New Roman" w:cs="Times New Roman"/>
          <w:sz w:val="28"/>
          <w:szCs w:val="28"/>
          <w:lang w:val="ru-RU"/>
        </w:rPr>
        <w:t xml:space="preserve">млн. </w:t>
      </w:r>
      <w:r w:rsidRPr="00C8536E">
        <w:rPr>
          <w:rFonts w:ascii="Times New Roman" w:eastAsia="Times New Roman" w:hAnsi="Times New Roman" w:cs="Times New Roman"/>
          <w:sz w:val="28"/>
          <w:szCs w:val="28"/>
        </w:rPr>
        <w:t>рублей.</w:t>
      </w:r>
    </w:p>
    <w:p w14:paraId="17B45158" w14:textId="77777777" w:rsidR="007350A8" w:rsidRDefault="00D916CE" w:rsidP="007350A8">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C8536E">
        <w:rPr>
          <w:rFonts w:ascii="Times New Roman" w:eastAsia="Times New Roman" w:hAnsi="Times New Roman" w:cs="Times New Roman"/>
          <w:sz w:val="28"/>
          <w:szCs w:val="28"/>
        </w:rPr>
        <w:t xml:space="preserve">Для того, чтобы повысить инвестиционную привлекательность района, был создан </w:t>
      </w:r>
      <w:r>
        <w:rPr>
          <w:rFonts w:ascii="Times New Roman" w:eastAsia="Times New Roman" w:hAnsi="Times New Roman" w:cs="Times New Roman"/>
          <w:sz w:val="28"/>
          <w:szCs w:val="28"/>
          <w:highlight w:val="white"/>
        </w:rPr>
        <w:t>инвестиционный паспорт с указанием подходящих площадок для вложений. Также ведется реестр земельных участков для реализации инвестиционных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965"/>
      </w:tblGrid>
      <w:tr w:rsidR="00857533" w:rsidRPr="00857533" w14:paraId="220F3717" w14:textId="77777777" w:rsidTr="00C50F91">
        <w:tc>
          <w:tcPr>
            <w:tcW w:w="1101" w:type="dxa"/>
            <w:shd w:val="clear" w:color="auto" w:fill="auto"/>
          </w:tcPr>
          <w:p w14:paraId="25BBB7B5" w14:textId="44E32595" w:rsidR="00857533" w:rsidRPr="00BE3DA0" w:rsidRDefault="00857533" w:rsidP="00C50F91">
            <w:pPr>
              <w:pStyle w:val="ab"/>
              <w:widowControl w:val="0"/>
              <w:autoSpaceDE w:val="0"/>
              <w:autoSpaceDN w:val="0"/>
              <w:spacing w:before="5" w:line="276" w:lineRule="auto"/>
              <w:rPr>
                <w:rFonts w:ascii="Calibri" w:eastAsia="Calibri" w:hAnsi="Calibri"/>
                <w:sz w:val="22"/>
                <w:szCs w:val="22"/>
              </w:rPr>
            </w:pPr>
            <w:r w:rsidRPr="00BE3DA0">
              <w:rPr>
                <w:rFonts w:ascii="Calibri" w:eastAsia="Calibri" w:hAnsi="Calibri"/>
                <w:noProof/>
                <w:sz w:val="22"/>
                <w:szCs w:val="22"/>
              </w:rPr>
              <w:drawing>
                <wp:inline distT="0" distB="0" distL="0" distR="0" wp14:anchorId="52230D22" wp14:editId="42959CF9">
                  <wp:extent cx="238125" cy="238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9095" w:type="dxa"/>
            <w:shd w:val="clear" w:color="auto" w:fill="auto"/>
          </w:tcPr>
          <w:p w14:paraId="2D8352E0" w14:textId="77777777" w:rsidR="00857533" w:rsidRPr="00857533" w:rsidRDefault="00857533" w:rsidP="00C50F91">
            <w:pPr>
              <w:pStyle w:val="ab"/>
              <w:widowControl w:val="0"/>
              <w:autoSpaceDE w:val="0"/>
              <w:autoSpaceDN w:val="0"/>
              <w:spacing w:before="5" w:line="276" w:lineRule="auto"/>
              <w:jc w:val="center"/>
              <w:rPr>
                <w:rFonts w:ascii="Calibri" w:eastAsia="Calibri" w:hAnsi="Calibri"/>
                <w:sz w:val="28"/>
                <w:szCs w:val="28"/>
              </w:rPr>
            </w:pPr>
            <w:r w:rsidRPr="00857533">
              <w:rPr>
                <w:rFonts w:ascii="Calibri" w:eastAsia="Calibri" w:hAnsi="Calibri"/>
                <w:b/>
                <w:color w:val="8496B0"/>
                <w:sz w:val="28"/>
                <w:szCs w:val="28"/>
              </w:rPr>
              <w:t>Бюджетная политика</w:t>
            </w:r>
          </w:p>
        </w:tc>
      </w:tr>
    </w:tbl>
    <w:p w14:paraId="32F5FD59" w14:textId="77777777" w:rsidR="00857533" w:rsidRDefault="00857533" w:rsidP="007350A8">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p>
    <w:p w14:paraId="6268BCA8" w14:textId="3F8BE816" w:rsidR="007350A8" w:rsidRPr="00ED5B0E" w:rsidRDefault="007350A8" w:rsidP="007350A8">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ED5B0E">
        <w:rPr>
          <w:rFonts w:ascii="Times New Roman" w:hAnsi="Times New Roman"/>
          <w:sz w:val="28"/>
          <w:szCs w:val="28"/>
        </w:rPr>
        <w:t xml:space="preserve">В целях обеспечения экономической, социальной и финансовой стабильности в районе проводилась </w:t>
      </w:r>
      <w:r w:rsidRPr="004071B2">
        <w:rPr>
          <w:rFonts w:ascii="Times New Roman" w:hAnsi="Times New Roman"/>
          <w:sz w:val="28"/>
          <w:szCs w:val="28"/>
        </w:rPr>
        <w:t>взвешенная бюджетная политика</w:t>
      </w:r>
      <w:r w:rsidR="004071B2" w:rsidRPr="004071B2">
        <w:rPr>
          <w:rFonts w:ascii="Times New Roman" w:hAnsi="Times New Roman"/>
          <w:sz w:val="28"/>
          <w:szCs w:val="28"/>
          <w:lang w:val="ru-RU"/>
        </w:rPr>
        <w:t>.</w:t>
      </w:r>
      <w:r w:rsidRPr="00ED5B0E">
        <w:rPr>
          <w:rFonts w:ascii="Times New Roman" w:hAnsi="Times New Roman"/>
          <w:sz w:val="28"/>
          <w:szCs w:val="28"/>
        </w:rPr>
        <w:t xml:space="preserve"> </w:t>
      </w:r>
    </w:p>
    <w:p w14:paraId="0D4A3425" w14:textId="60530E42" w:rsidR="007350A8" w:rsidRPr="004071B2" w:rsidRDefault="007350A8" w:rsidP="007350A8">
      <w:pPr>
        <w:widowControl w:val="0"/>
        <w:pBdr>
          <w:bottom w:val="single" w:sz="4" w:space="31" w:color="FFFFFF"/>
        </w:pBdr>
        <w:shd w:val="clear" w:color="auto" w:fill="FFFFFF"/>
        <w:ind w:firstLine="720"/>
        <w:jc w:val="both"/>
        <w:rPr>
          <w:rFonts w:ascii="Times New Roman" w:hAnsi="Times New Roman"/>
          <w:sz w:val="28"/>
          <w:szCs w:val="28"/>
        </w:rPr>
      </w:pPr>
      <w:r w:rsidRPr="00ED5B0E">
        <w:rPr>
          <w:rFonts w:ascii="Times New Roman" w:hAnsi="Times New Roman"/>
          <w:sz w:val="28"/>
          <w:szCs w:val="28"/>
        </w:rPr>
        <w:t xml:space="preserve">Главным инструментом </w:t>
      </w:r>
      <w:r w:rsidR="004071B2">
        <w:rPr>
          <w:rFonts w:ascii="Times New Roman" w:hAnsi="Times New Roman"/>
          <w:sz w:val="28"/>
          <w:szCs w:val="28"/>
          <w:lang w:val="ru-RU"/>
        </w:rPr>
        <w:t xml:space="preserve">которой является </w:t>
      </w:r>
      <w:r w:rsidRPr="004071B2">
        <w:rPr>
          <w:rFonts w:ascii="Times New Roman" w:hAnsi="Times New Roman"/>
          <w:sz w:val="28"/>
          <w:szCs w:val="28"/>
        </w:rPr>
        <w:t>консолидированный бюджет района.</w:t>
      </w:r>
    </w:p>
    <w:p w14:paraId="0000007A" w14:textId="72BF1607" w:rsidR="00C47D80" w:rsidRPr="00ED5B0E" w:rsidRDefault="00D916CE" w:rsidP="007350A8">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ED5B0E">
        <w:rPr>
          <w:rFonts w:ascii="Times New Roman" w:eastAsia="Times New Roman" w:hAnsi="Times New Roman" w:cs="Times New Roman"/>
          <w:sz w:val="28"/>
          <w:szCs w:val="28"/>
        </w:rPr>
        <w:t xml:space="preserve"> Для решения текущих задач мы всегда опираемся на наши финансовые возможности, поэтому приоритетами администрации являются расширение собственной доходной базы бюджета и участие в областных и федеральных программах.</w:t>
      </w:r>
    </w:p>
    <w:p w14:paraId="377BC56D" w14:textId="027B40E0" w:rsidR="004071B2" w:rsidRDefault="00D916CE" w:rsidP="004071B2">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ED5B0E">
        <w:rPr>
          <w:rFonts w:ascii="Times New Roman" w:eastAsia="Times New Roman" w:hAnsi="Times New Roman" w:cs="Times New Roman"/>
          <w:sz w:val="28"/>
          <w:szCs w:val="28"/>
        </w:rPr>
        <w:t xml:space="preserve">За 2024 год доходы консолидированного бюджета </w:t>
      </w:r>
      <w:r w:rsidR="00140374" w:rsidRPr="00ED5B0E">
        <w:rPr>
          <w:rFonts w:ascii="Times New Roman" w:eastAsia="Times New Roman" w:hAnsi="Times New Roman" w:cs="Times New Roman"/>
          <w:sz w:val="28"/>
          <w:szCs w:val="28"/>
        </w:rPr>
        <w:t>района составили 1</w:t>
      </w:r>
      <w:r w:rsidR="008D6D8A">
        <w:rPr>
          <w:rFonts w:ascii="Times New Roman" w:eastAsia="Times New Roman" w:hAnsi="Times New Roman" w:cs="Times New Roman"/>
          <w:sz w:val="28"/>
          <w:szCs w:val="28"/>
        </w:rPr>
        <w:t> </w:t>
      </w:r>
      <w:r w:rsidR="00140374" w:rsidRPr="00ED5B0E">
        <w:rPr>
          <w:rFonts w:ascii="Times New Roman" w:eastAsia="Times New Roman" w:hAnsi="Times New Roman" w:cs="Times New Roman"/>
          <w:sz w:val="28"/>
          <w:szCs w:val="28"/>
        </w:rPr>
        <w:t>83</w:t>
      </w:r>
      <w:r w:rsidR="008D6D8A">
        <w:rPr>
          <w:rFonts w:ascii="Times New Roman" w:eastAsia="Times New Roman" w:hAnsi="Times New Roman" w:cs="Times New Roman"/>
          <w:sz w:val="28"/>
          <w:szCs w:val="28"/>
          <w:lang w:val="ru-RU"/>
        </w:rPr>
        <w:t>6,9</w:t>
      </w:r>
      <w:r w:rsidR="008D6D8A">
        <w:rPr>
          <w:rFonts w:ascii="Times New Roman" w:eastAsia="Times New Roman" w:hAnsi="Times New Roman" w:cs="Times New Roman"/>
          <w:sz w:val="28"/>
          <w:szCs w:val="28"/>
        </w:rPr>
        <w:t xml:space="preserve"> </w:t>
      </w:r>
      <w:r w:rsidR="008D6D8A">
        <w:rPr>
          <w:rFonts w:ascii="Times New Roman" w:eastAsia="Times New Roman" w:hAnsi="Times New Roman" w:cs="Times New Roman"/>
          <w:sz w:val="28"/>
          <w:szCs w:val="28"/>
          <w:lang w:val="ru-RU"/>
        </w:rPr>
        <w:t>млн.</w:t>
      </w:r>
      <w:r w:rsidR="00140374" w:rsidRPr="00ED5B0E">
        <w:rPr>
          <w:rFonts w:ascii="Times New Roman" w:eastAsia="Times New Roman" w:hAnsi="Times New Roman" w:cs="Times New Roman"/>
          <w:sz w:val="28"/>
          <w:szCs w:val="28"/>
        </w:rPr>
        <w:t xml:space="preserve"> </w:t>
      </w:r>
      <w:r w:rsidRPr="00ED5B0E">
        <w:rPr>
          <w:rFonts w:ascii="Times New Roman" w:eastAsia="Times New Roman" w:hAnsi="Times New Roman" w:cs="Times New Roman"/>
          <w:sz w:val="28"/>
          <w:szCs w:val="28"/>
        </w:rPr>
        <w:t>рублей, включая собственные средства в размере 536</w:t>
      </w:r>
      <w:r w:rsidR="008D6D8A">
        <w:rPr>
          <w:rFonts w:ascii="Times New Roman" w:eastAsia="Times New Roman" w:hAnsi="Times New Roman" w:cs="Times New Roman"/>
          <w:sz w:val="28"/>
          <w:szCs w:val="28"/>
          <w:lang w:val="ru-RU"/>
        </w:rPr>
        <w:t>,1</w:t>
      </w:r>
      <w:r w:rsidR="00140374" w:rsidRPr="00ED5B0E">
        <w:rPr>
          <w:rFonts w:ascii="Times New Roman" w:eastAsia="Times New Roman" w:hAnsi="Times New Roman" w:cs="Times New Roman"/>
          <w:sz w:val="28"/>
          <w:szCs w:val="28"/>
          <w:lang w:val="ru-RU"/>
        </w:rPr>
        <w:t xml:space="preserve"> м</w:t>
      </w:r>
      <w:r w:rsidR="008D6D8A">
        <w:rPr>
          <w:rFonts w:ascii="Times New Roman" w:eastAsia="Times New Roman" w:hAnsi="Times New Roman" w:cs="Times New Roman"/>
          <w:sz w:val="28"/>
          <w:szCs w:val="28"/>
          <w:lang w:val="ru-RU"/>
        </w:rPr>
        <w:t xml:space="preserve">лн. </w:t>
      </w:r>
      <w:r w:rsidR="00140374" w:rsidRPr="00ED5B0E">
        <w:rPr>
          <w:rFonts w:ascii="Times New Roman" w:eastAsia="Times New Roman" w:hAnsi="Times New Roman" w:cs="Times New Roman"/>
          <w:sz w:val="28"/>
          <w:szCs w:val="28"/>
          <w:lang w:val="ru-RU"/>
        </w:rPr>
        <w:t xml:space="preserve"> рублей</w:t>
      </w:r>
      <w:r w:rsidRPr="00ED5B0E">
        <w:rPr>
          <w:rFonts w:ascii="Times New Roman" w:eastAsia="Times New Roman" w:hAnsi="Times New Roman" w:cs="Times New Roman"/>
          <w:sz w:val="28"/>
          <w:szCs w:val="28"/>
        </w:rPr>
        <w:t xml:space="preserve">. Налоговые поступления </w:t>
      </w:r>
      <w:r w:rsidR="00735B1D" w:rsidRPr="00ED5B0E">
        <w:rPr>
          <w:rFonts w:ascii="Times New Roman" w:eastAsia="Times New Roman" w:hAnsi="Times New Roman" w:cs="Times New Roman"/>
          <w:sz w:val="28"/>
          <w:szCs w:val="28"/>
        </w:rPr>
        <w:t xml:space="preserve">достигли </w:t>
      </w:r>
      <w:r w:rsidRPr="00ED5B0E">
        <w:rPr>
          <w:rFonts w:ascii="Times New Roman" w:eastAsia="Times New Roman" w:hAnsi="Times New Roman" w:cs="Times New Roman"/>
          <w:sz w:val="28"/>
          <w:szCs w:val="28"/>
        </w:rPr>
        <w:t>41</w:t>
      </w:r>
      <w:r w:rsidR="008D6D8A">
        <w:rPr>
          <w:rFonts w:ascii="Times New Roman" w:eastAsia="Times New Roman" w:hAnsi="Times New Roman" w:cs="Times New Roman"/>
          <w:sz w:val="28"/>
          <w:szCs w:val="28"/>
          <w:lang w:val="ru-RU"/>
        </w:rPr>
        <w:t>4,7</w:t>
      </w:r>
      <w:r w:rsidR="00735B1D" w:rsidRPr="00ED5B0E">
        <w:rPr>
          <w:rFonts w:ascii="Times New Roman" w:eastAsia="Times New Roman" w:hAnsi="Times New Roman" w:cs="Times New Roman"/>
          <w:sz w:val="28"/>
          <w:szCs w:val="28"/>
          <w:lang w:val="ru-RU"/>
        </w:rPr>
        <w:t xml:space="preserve"> </w:t>
      </w:r>
      <w:r w:rsidRPr="00ED5B0E">
        <w:rPr>
          <w:rFonts w:ascii="Times New Roman" w:eastAsia="Times New Roman" w:hAnsi="Times New Roman" w:cs="Times New Roman"/>
          <w:sz w:val="28"/>
          <w:szCs w:val="28"/>
        </w:rPr>
        <w:t>м</w:t>
      </w:r>
      <w:proofErr w:type="spellStart"/>
      <w:r w:rsidR="008D6D8A">
        <w:rPr>
          <w:rFonts w:ascii="Times New Roman" w:eastAsia="Times New Roman" w:hAnsi="Times New Roman" w:cs="Times New Roman"/>
          <w:sz w:val="28"/>
          <w:szCs w:val="28"/>
          <w:lang w:val="ru-RU"/>
        </w:rPr>
        <w:t>лн</w:t>
      </w:r>
      <w:proofErr w:type="spellEnd"/>
      <w:r w:rsidR="008D6D8A">
        <w:rPr>
          <w:rFonts w:ascii="Times New Roman" w:eastAsia="Times New Roman" w:hAnsi="Times New Roman" w:cs="Times New Roman"/>
          <w:sz w:val="28"/>
          <w:szCs w:val="28"/>
          <w:lang w:val="ru-RU"/>
        </w:rPr>
        <w:t>.</w:t>
      </w:r>
      <w:r w:rsidRPr="00ED5B0E">
        <w:rPr>
          <w:rFonts w:ascii="Times New Roman" w:eastAsia="Times New Roman" w:hAnsi="Times New Roman" w:cs="Times New Roman"/>
          <w:sz w:val="28"/>
          <w:szCs w:val="28"/>
        </w:rPr>
        <w:t xml:space="preserve"> рублей, а неналоговые — </w:t>
      </w:r>
      <w:r w:rsidR="00735B1D" w:rsidRPr="00ED5B0E">
        <w:rPr>
          <w:rFonts w:ascii="Times New Roman" w:eastAsia="Times New Roman" w:hAnsi="Times New Roman" w:cs="Times New Roman"/>
          <w:sz w:val="28"/>
          <w:szCs w:val="28"/>
        </w:rPr>
        <w:t>12</w:t>
      </w:r>
      <w:r w:rsidR="00735B1D" w:rsidRPr="00ED5B0E">
        <w:rPr>
          <w:rFonts w:ascii="Times New Roman" w:eastAsia="Times New Roman" w:hAnsi="Times New Roman" w:cs="Times New Roman"/>
          <w:sz w:val="28"/>
          <w:szCs w:val="28"/>
          <w:lang w:val="ru-RU"/>
        </w:rPr>
        <w:t>1</w:t>
      </w:r>
      <w:r w:rsidR="008D6D8A">
        <w:rPr>
          <w:rFonts w:ascii="Times New Roman" w:eastAsia="Times New Roman" w:hAnsi="Times New Roman" w:cs="Times New Roman"/>
          <w:sz w:val="28"/>
          <w:szCs w:val="28"/>
          <w:lang w:val="ru-RU"/>
        </w:rPr>
        <w:t>,4</w:t>
      </w:r>
      <w:r w:rsidR="00735B1D" w:rsidRPr="00ED5B0E">
        <w:rPr>
          <w:rFonts w:ascii="Times New Roman" w:eastAsia="Times New Roman" w:hAnsi="Times New Roman" w:cs="Times New Roman"/>
          <w:sz w:val="28"/>
          <w:szCs w:val="28"/>
          <w:lang w:val="ru-RU"/>
        </w:rPr>
        <w:t xml:space="preserve"> </w:t>
      </w:r>
      <w:r w:rsidR="004071B2">
        <w:rPr>
          <w:rFonts w:ascii="Times New Roman" w:eastAsia="Times New Roman" w:hAnsi="Times New Roman" w:cs="Times New Roman"/>
          <w:sz w:val="28"/>
          <w:szCs w:val="28"/>
        </w:rPr>
        <w:t>м</w:t>
      </w:r>
      <w:proofErr w:type="spellStart"/>
      <w:r w:rsidR="008D6D8A">
        <w:rPr>
          <w:rFonts w:ascii="Times New Roman" w:eastAsia="Times New Roman" w:hAnsi="Times New Roman" w:cs="Times New Roman"/>
          <w:sz w:val="28"/>
          <w:szCs w:val="28"/>
          <w:lang w:val="ru-RU"/>
        </w:rPr>
        <w:t>лн</w:t>
      </w:r>
      <w:proofErr w:type="spellEnd"/>
      <w:r w:rsidR="008D6D8A">
        <w:rPr>
          <w:rFonts w:ascii="Times New Roman" w:eastAsia="Times New Roman" w:hAnsi="Times New Roman" w:cs="Times New Roman"/>
          <w:sz w:val="28"/>
          <w:szCs w:val="28"/>
          <w:lang w:val="ru-RU"/>
        </w:rPr>
        <w:t>.</w:t>
      </w:r>
      <w:r w:rsidRPr="00ED5B0E">
        <w:rPr>
          <w:rFonts w:ascii="Times New Roman" w:eastAsia="Times New Roman" w:hAnsi="Times New Roman" w:cs="Times New Roman"/>
          <w:sz w:val="28"/>
          <w:szCs w:val="28"/>
        </w:rPr>
        <w:t xml:space="preserve"> рублей, что демонстрирует рост на 6,3% по сравнению с уровнем 2023 года.</w:t>
      </w:r>
    </w:p>
    <w:p w14:paraId="00000080" w14:textId="46140CFA" w:rsidR="00C47D80" w:rsidRPr="001A5C74" w:rsidRDefault="004D0111" w:rsidP="004D0111">
      <w:pPr>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5329D7">
        <w:rPr>
          <w:rFonts w:ascii="Times New Roman" w:eastAsia="Times New Roman" w:hAnsi="Times New Roman" w:cs="Times New Roman"/>
          <w:sz w:val="28"/>
          <w:szCs w:val="28"/>
        </w:rPr>
        <w:t>Основными доходными источниками консолидированного бюджета района в 2024 году</w:t>
      </w:r>
      <w:r w:rsidRPr="001A5C74">
        <w:rPr>
          <w:rFonts w:ascii="Times New Roman" w:eastAsia="Times New Roman" w:hAnsi="Times New Roman" w:cs="Times New Roman"/>
          <w:sz w:val="28"/>
          <w:szCs w:val="28"/>
        </w:rPr>
        <w:t xml:space="preserve"> в общем объеме собственных доходов стали: </w:t>
      </w:r>
      <w:r w:rsidR="00C8536E" w:rsidRPr="001A5C74">
        <w:rPr>
          <w:rFonts w:ascii="Times New Roman" w:eastAsia="Times New Roman" w:hAnsi="Times New Roman" w:cs="Times New Roman"/>
          <w:sz w:val="28"/>
          <w:szCs w:val="28"/>
        </w:rPr>
        <w:t>н</w:t>
      </w:r>
      <w:r w:rsidR="00D916CE" w:rsidRPr="001A5C74">
        <w:rPr>
          <w:rFonts w:ascii="Times New Roman" w:eastAsia="Times New Roman" w:hAnsi="Times New Roman" w:cs="Times New Roman"/>
          <w:sz w:val="28"/>
          <w:szCs w:val="28"/>
        </w:rPr>
        <w:t xml:space="preserve">алоговый доход на физических лиц </w:t>
      </w:r>
      <w:r w:rsidR="004071B2" w:rsidRPr="001A5C74">
        <w:rPr>
          <w:rFonts w:ascii="Times New Roman" w:eastAsia="Times New Roman" w:hAnsi="Times New Roman" w:cs="Times New Roman"/>
          <w:sz w:val="28"/>
          <w:szCs w:val="28"/>
        </w:rPr>
        <w:t xml:space="preserve">и </w:t>
      </w:r>
      <w:r w:rsidR="00C8536E" w:rsidRPr="001A5C74">
        <w:rPr>
          <w:rFonts w:ascii="Times New Roman" w:eastAsia="Times New Roman" w:hAnsi="Times New Roman" w:cs="Times New Roman"/>
          <w:sz w:val="28"/>
          <w:szCs w:val="28"/>
        </w:rPr>
        <w:t>н</w:t>
      </w:r>
      <w:r w:rsidR="004071B2" w:rsidRPr="001A5C74">
        <w:rPr>
          <w:rFonts w:ascii="Times New Roman" w:eastAsia="Times New Roman" w:hAnsi="Times New Roman" w:cs="Times New Roman"/>
          <w:sz w:val="28"/>
          <w:szCs w:val="28"/>
        </w:rPr>
        <w:t>алог на имущество.</w:t>
      </w:r>
    </w:p>
    <w:p w14:paraId="00000083" w14:textId="0C191D54"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7350A8">
        <w:rPr>
          <w:rFonts w:ascii="Times New Roman" w:eastAsia="Times New Roman" w:hAnsi="Times New Roman" w:cs="Times New Roman"/>
          <w:sz w:val="28"/>
          <w:szCs w:val="28"/>
        </w:rPr>
        <w:t>Расходы консолидированного бюджета муниципального</w:t>
      </w:r>
      <w:r w:rsidR="008D6D8A">
        <w:rPr>
          <w:rFonts w:ascii="Times New Roman" w:eastAsia="Times New Roman" w:hAnsi="Times New Roman" w:cs="Times New Roman"/>
          <w:sz w:val="28"/>
          <w:szCs w:val="28"/>
        </w:rPr>
        <w:t xml:space="preserve"> района за 2024 год составили 1 </w:t>
      </w:r>
      <w:r w:rsidR="00735B1D" w:rsidRPr="007350A8">
        <w:rPr>
          <w:rFonts w:ascii="Times New Roman" w:eastAsia="Times New Roman" w:hAnsi="Times New Roman" w:cs="Times New Roman"/>
          <w:sz w:val="28"/>
          <w:szCs w:val="28"/>
        </w:rPr>
        <w:t>850</w:t>
      </w:r>
      <w:r w:rsidR="008D6D8A">
        <w:rPr>
          <w:rFonts w:ascii="Times New Roman" w:eastAsia="Times New Roman" w:hAnsi="Times New Roman" w:cs="Times New Roman"/>
          <w:sz w:val="28"/>
          <w:szCs w:val="28"/>
          <w:lang w:val="ru-RU"/>
        </w:rPr>
        <w:t>,4</w:t>
      </w:r>
      <w:r w:rsidR="00735B1D" w:rsidRPr="007350A8">
        <w:rPr>
          <w:rFonts w:ascii="Times New Roman" w:eastAsia="Times New Roman" w:hAnsi="Times New Roman" w:cs="Times New Roman"/>
          <w:sz w:val="28"/>
          <w:szCs w:val="28"/>
          <w:lang w:val="ru-RU"/>
        </w:rPr>
        <w:t xml:space="preserve"> </w:t>
      </w:r>
      <w:r w:rsidR="00735B1D" w:rsidRPr="007350A8">
        <w:rPr>
          <w:rFonts w:ascii="Times New Roman" w:eastAsia="Times New Roman" w:hAnsi="Times New Roman" w:cs="Times New Roman"/>
          <w:sz w:val="28"/>
          <w:szCs w:val="28"/>
        </w:rPr>
        <w:t>м</w:t>
      </w:r>
      <w:proofErr w:type="spellStart"/>
      <w:r w:rsidR="008D6D8A">
        <w:rPr>
          <w:rFonts w:ascii="Times New Roman" w:eastAsia="Times New Roman" w:hAnsi="Times New Roman" w:cs="Times New Roman"/>
          <w:sz w:val="28"/>
          <w:szCs w:val="28"/>
          <w:lang w:val="ru-RU"/>
        </w:rPr>
        <w:t>лн</w:t>
      </w:r>
      <w:proofErr w:type="spellEnd"/>
      <w:r w:rsidR="008D6D8A">
        <w:rPr>
          <w:rFonts w:ascii="Times New Roman" w:eastAsia="Times New Roman" w:hAnsi="Times New Roman" w:cs="Times New Roman"/>
          <w:sz w:val="28"/>
          <w:szCs w:val="28"/>
          <w:lang w:val="ru-RU"/>
        </w:rPr>
        <w:t>.</w:t>
      </w:r>
      <w:r w:rsidRPr="007350A8">
        <w:rPr>
          <w:rFonts w:ascii="Times New Roman" w:eastAsia="Times New Roman" w:hAnsi="Times New Roman" w:cs="Times New Roman"/>
          <w:sz w:val="28"/>
          <w:szCs w:val="28"/>
        </w:rPr>
        <w:t xml:space="preserve"> рублей. Как и прежде, бюджет сохраняет свою социальную направленность: на нужды социальной сферы было направлено 1</w:t>
      </w:r>
      <w:r w:rsidR="008D6D8A">
        <w:rPr>
          <w:rFonts w:ascii="Times New Roman" w:eastAsia="Times New Roman" w:hAnsi="Times New Roman" w:cs="Times New Roman"/>
          <w:sz w:val="28"/>
          <w:szCs w:val="28"/>
        </w:rPr>
        <w:t> </w:t>
      </w:r>
      <w:r w:rsidRPr="007350A8">
        <w:rPr>
          <w:rFonts w:ascii="Times New Roman" w:eastAsia="Times New Roman" w:hAnsi="Times New Roman" w:cs="Times New Roman"/>
          <w:sz w:val="28"/>
          <w:szCs w:val="28"/>
        </w:rPr>
        <w:t>26</w:t>
      </w:r>
      <w:r w:rsidR="008D6D8A">
        <w:rPr>
          <w:rFonts w:ascii="Times New Roman" w:eastAsia="Times New Roman" w:hAnsi="Times New Roman" w:cs="Times New Roman"/>
          <w:sz w:val="28"/>
          <w:szCs w:val="28"/>
          <w:lang w:val="ru-RU"/>
        </w:rPr>
        <w:t>0,7 млн.</w:t>
      </w:r>
      <w:r w:rsidRPr="007350A8">
        <w:rPr>
          <w:rFonts w:ascii="Times New Roman" w:eastAsia="Times New Roman" w:hAnsi="Times New Roman" w:cs="Times New Roman"/>
          <w:sz w:val="28"/>
          <w:szCs w:val="28"/>
        </w:rPr>
        <w:t xml:space="preserve"> рублей, что составляет 68% от общей суммы расходов.</w:t>
      </w:r>
    </w:p>
    <w:p w14:paraId="00000084" w14:textId="77777777"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Межбюджетные отношения между муниципальным районом и поселениями оцениваются как удовлетворительные. В рамках этих отношений бюджетам поселений из средств всех уровней бюджета было выделено 290 миллионов рублей.</w:t>
      </w:r>
    </w:p>
    <w:p w14:paraId="00000085" w14:textId="77777777"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обеспечения законного, эффективного и целевого использования бюджетных средств, а также предотвращения финансовых нарушений и ошибок, в администрации района продолжается работа по внутреннему финансовому контролю. В 2024 году было проведено 13 контрольных мероприятий, среди которых:</w:t>
      </w:r>
    </w:p>
    <w:p w14:paraId="00000087" w14:textId="6F50F7B3"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35B1D">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rPr>
        <w:t xml:space="preserve"> проверок соблюдения бюджетного законодательства РФ</w:t>
      </w:r>
      <w:r w:rsidR="00A71E16" w:rsidRPr="008D6D8A">
        <w:rPr>
          <w:rFonts w:ascii="Times New Roman" w:eastAsia="Times New Roman" w:hAnsi="Times New Roman" w:cs="Times New Roman"/>
          <w:sz w:val="28"/>
          <w:szCs w:val="28"/>
        </w:rPr>
        <w:t xml:space="preserve"> </w:t>
      </w:r>
      <w:r w:rsidR="008D6D8A" w:rsidRPr="008D6D8A">
        <w:rPr>
          <w:rFonts w:ascii="Times New Roman" w:eastAsia="Times New Roman" w:hAnsi="Times New Roman" w:cs="Times New Roman"/>
          <w:sz w:val="28"/>
          <w:szCs w:val="28"/>
        </w:rPr>
        <w:t xml:space="preserve">и иных нормативных правовых актов, регулирующих бюджетные правоотношения </w:t>
      </w:r>
      <w:r w:rsidR="00A71E16" w:rsidRPr="008D6D8A">
        <w:rPr>
          <w:rFonts w:ascii="Times New Roman" w:eastAsia="Times New Roman" w:hAnsi="Times New Roman" w:cs="Times New Roman"/>
          <w:sz w:val="28"/>
          <w:szCs w:val="28"/>
        </w:rPr>
        <w:t xml:space="preserve">и </w:t>
      </w:r>
      <w:r w:rsidR="00735B1D" w:rsidRPr="008D6D8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проверок соблюдения требований законодательства РФ о контрактной системе в сфере</w:t>
      </w:r>
      <w:r w:rsidR="008D6D8A">
        <w:rPr>
          <w:rFonts w:ascii="Times New Roman" w:eastAsia="Times New Roman" w:hAnsi="Times New Roman" w:cs="Times New Roman"/>
          <w:sz w:val="28"/>
          <w:szCs w:val="28"/>
        </w:rPr>
        <w:t xml:space="preserve"> закупок товаров, работ и услуг</w:t>
      </w:r>
      <w:r w:rsidR="008D6D8A" w:rsidRPr="008D6D8A">
        <w:rPr>
          <w:rFonts w:ascii="Times New Roman" w:eastAsia="Times New Roman" w:hAnsi="Times New Roman" w:cs="Times New Roman"/>
          <w:sz w:val="28"/>
          <w:szCs w:val="28"/>
        </w:rPr>
        <w:t xml:space="preserve"> для обеспечения муниципальных нужд.</w:t>
      </w:r>
    </w:p>
    <w:p w14:paraId="00000088" w14:textId="6B89B25B"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сумма проверенных средств составила </w:t>
      </w:r>
      <w:r w:rsidR="00735B1D">
        <w:rPr>
          <w:rFonts w:ascii="Times New Roman" w:eastAsia="Times New Roman" w:hAnsi="Times New Roman" w:cs="Times New Roman"/>
          <w:sz w:val="28"/>
          <w:szCs w:val="28"/>
        </w:rPr>
        <w:t>159</w:t>
      </w:r>
      <w:r w:rsidR="008D6D8A">
        <w:rPr>
          <w:rFonts w:ascii="Times New Roman" w:eastAsia="Times New Roman" w:hAnsi="Times New Roman" w:cs="Times New Roman"/>
          <w:sz w:val="28"/>
          <w:szCs w:val="28"/>
          <w:lang w:val="ru-RU"/>
        </w:rPr>
        <w:t>,2</w:t>
      </w:r>
      <w:r w:rsidR="00735B1D" w:rsidRPr="008D6D8A">
        <w:rPr>
          <w:rFonts w:ascii="Times New Roman" w:eastAsia="Times New Roman" w:hAnsi="Times New Roman" w:cs="Times New Roman"/>
          <w:sz w:val="28"/>
          <w:szCs w:val="28"/>
        </w:rPr>
        <w:t xml:space="preserve"> </w:t>
      </w:r>
      <w:r w:rsidR="00735B1D">
        <w:rPr>
          <w:rFonts w:ascii="Times New Roman" w:eastAsia="Times New Roman" w:hAnsi="Times New Roman" w:cs="Times New Roman"/>
          <w:sz w:val="28"/>
          <w:szCs w:val="28"/>
        </w:rPr>
        <w:t>м</w:t>
      </w:r>
      <w:proofErr w:type="spellStart"/>
      <w:r w:rsidR="008D6D8A">
        <w:rPr>
          <w:rFonts w:ascii="Times New Roman" w:eastAsia="Times New Roman" w:hAnsi="Times New Roman" w:cs="Times New Roman"/>
          <w:sz w:val="28"/>
          <w:szCs w:val="28"/>
          <w:lang w:val="ru-RU"/>
        </w:rPr>
        <w:t>лн</w:t>
      </w:r>
      <w:proofErr w:type="spellEnd"/>
      <w:r w:rsidR="008D6D8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рублей. В результате устранения выявленных финансовых нарушений в бюджет возвращены 119</w:t>
      </w:r>
      <w:r w:rsidR="008D6D8A">
        <w:rPr>
          <w:rFonts w:ascii="Times New Roman" w:eastAsia="Times New Roman" w:hAnsi="Times New Roman" w:cs="Times New Roman"/>
          <w:sz w:val="28"/>
          <w:szCs w:val="28"/>
          <w:lang w:val="ru-RU"/>
        </w:rPr>
        <w:t>,4</w:t>
      </w:r>
      <w:r w:rsidR="00735B1D">
        <w:rPr>
          <w:rFonts w:ascii="Times New Roman" w:eastAsia="Times New Roman" w:hAnsi="Times New Roman" w:cs="Times New Roman"/>
          <w:sz w:val="28"/>
          <w:szCs w:val="28"/>
          <w:lang w:val="ru-RU"/>
        </w:rPr>
        <w:t xml:space="preserve"> тыс</w:t>
      </w:r>
      <w:r w:rsidR="008D6D8A">
        <w:rPr>
          <w:rFonts w:ascii="Times New Roman" w:eastAsia="Times New Roman" w:hAnsi="Times New Roman" w:cs="Times New Roman"/>
          <w:sz w:val="28"/>
          <w:szCs w:val="28"/>
          <w:lang w:val="ru-RU"/>
        </w:rPr>
        <w:t>.</w:t>
      </w:r>
      <w:r w:rsidR="00735B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8965"/>
      </w:tblGrid>
      <w:tr w:rsidR="00ED0FDC" w:rsidRPr="00ED0FDC" w14:paraId="73C6E57D" w14:textId="77777777" w:rsidTr="00C50F91">
        <w:tc>
          <w:tcPr>
            <w:tcW w:w="1101" w:type="dxa"/>
            <w:shd w:val="clear" w:color="auto" w:fill="auto"/>
          </w:tcPr>
          <w:p w14:paraId="52F37A4C" w14:textId="4AEBD4DB" w:rsidR="00ED0FDC" w:rsidRPr="00F41F46" w:rsidRDefault="00ED0FDC" w:rsidP="00C50F91">
            <w:pPr>
              <w:pStyle w:val="ab"/>
              <w:widowControl w:val="0"/>
              <w:autoSpaceDE w:val="0"/>
              <w:autoSpaceDN w:val="0"/>
              <w:spacing w:after="0" w:line="276" w:lineRule="auto"/>
              <w:jc w:val="both"/>
              <w:rPr>
                <w:rFonts w:ascii="Calibri" w:eastAsia="Calibri" w:hAnsi="Calibri"/>
                <w:sz w:val="22"/>
                <w:szCs w:val="22"/>
                <w:highlight w:val="green"/>
              </w:rPr>
            </w:pPr>
            <w:r w:rsidRPr="00F41F46">
              <w:rPr>
                <w:rFonts w:ascii="Calibri" w:eastAsia="Calibri" w:hAnsi="Calibri"/>
                <w:noProof/>
                <w:sz w:val="22"/>
                <w:szCs w:val="22"/>
                <w:highlight w:val="green"/>
              </w:rPr>
              <w:drawing>
                <wp:inline distT="0" distB="0" distL="0" distR="0" wp14:anchorId="2B897252" wp14:editId="2917F7E2">
                  <wp:extent cx="276225" cy="28749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4.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1474" cy="292962"/>
                          </a:xfrm>
                          <a:prstGeom prst="rect">
                            <a:avLst/>
                          </a:prstGeom>
                          <a:noFill/>
                          <a:ln>
                            <a:noFill/>
                          </a:ln>
                        </pic:spPr>
                      </pic:pic>
                    </a:graphicData>
                  </a:graphic>
                </wp:inline>
              </w:drawing>
            </w:r>
          </w:p>
        </w:tc>
        <w:tc>
          <w:tcPr>
            <w:tcW w:w="9095" w:type="dxa"/>
            <w:shd w:val="clear" w:color="auto" w:fill="auto"/>
          </w:tcPr>
          <w:p w14:paraId="61A78C86" w14:textId="08E22AD5" w:rsidR="00ED0FDC" w:rsidRPr="00ED0FDC" w:rsidRDefault="00151D13" w:rsidP="00C50F91">
            <w:pPr>
              <w:pStyle w:val="ab"/>
              <w:widowControl w:val="0"/>
              <w:autoSpaceDE w:val="0"/>
              <w:autoSpaceDN w:val="0"/>
              <w:spacing w:after="0" w:line="276" w:lineRule="auto"/>
              <w:ind w:firstLine="709"/>
              <w:jc w:val="center"/>
              <w:rPr>
                <w:rFonts w:ascii="Calibri" w:eastAsia="Calibri" w:hAnsi="Calibri"/>
                <w:sz w:val="28"/>
                <w:szCs w:val="28"/>
              </w:rPr>
            </w:pPr>
            <w:r>
              <w:rPr>
                <w:rFonts w:ascii="Calibri" w:eastAsia="Calibri" w:hAnsi="Calibri"/>
                <w:b/>
                <w:color w:val="8496B0"/>
                <w:sz w:val="28"/>
                <w:szCs w:val="28"/>
              </w:rPr>
              <w:t>Обращения</w:t>
            </w:r>
            <w:r w:rsidR="00ED0FDC" w:rsidRPr="00C01122">
              <w:rPr>
                <w:rFonts w:ascii="Calibri" w:eastAsia="Calibri" w:hAnsi="Calibri"/>
                <w:b/>
                <w:color w:val="8496B0"/>
                <w:sz w:val="28"/>
                <w:szCs w:val="28"/>
              </w:rPr>
              <w:t xml:space="preserve"> граждан</w:t>
            </w:r>
          </w:p>
        </w:tc>
      </w:tr>
    </w:tbl>
    <w:p w14:paraId="1AF5C019" w14:textId="5019FF53" w:rsidR="00C01122" w:rsidRDefault="00D916CE" w:rsidP="00C01122">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Обращения граждан — это важный инструмент общения между жителями района и муниципалитетом. В 2024 году в администрацию Таловского муниципального района п</w:t>
      </w:r>
      <w:r w:rsidR="00A71E16">
        <w:rPr>
          <w:rFonts w:ascii="Times New Roman" w:eastAsia="Times New Roman" w:hAnsi="Times New Roman" w:cs="Times New Roman"/>
          <w:sz w:val="28"/>
          <w:szCs w:val="28"/>
        </w:rPr>
        <w:t>исьменно обратились 140 человек</w:t>
      </w:r>
      <w:r>
        <w:rPr>
          <w:rFonts w:ascii="Times New Roman" w:eastAsia="Times New Roman" w:hAnsi="Times New Roman" w:cs="Times New Roman"/>
          <w:sz w:val="28"/>
          <w:szCs w:val="28"/>
        </w:rPr>
        <w:t>. Как и раньше, основными вопросами, беспокоящими жителей района, остаются экономика, ЖКХ и социальная сфера.</w:t>
      </w:r>
    </w:p>
    <w:p w14:paraId="0000008A" w14:textId="212246B4"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личных приемов были рассмотрены обращения 49 граждан. </w:t>
      </w:r>
      <w:r w:rsidR="00A71E16">
        <w:rPr>
          <w:rFonts w:ascii="Times New Roman" w:eastAsia="Times New Roman" w:hAnsi="Times New Roman" w:cs="Times New Roman"/>
          <w:sz w:val="28"/>
          <w:szCs w:val="28"/>
          <w:lang w:val="ru-RU"/>
        </w:rPr>
        <w:t xml:space="preserve">По всем вопросам </w:t>
      </w:r>
      <w:r w:rsidR="001A5C74">
        <w:rPr>
          <w:rFonts w:ascii="Times New Roman" w:eastAsia="Times New Roman" w:hAnsi="Times New Roman" w:cs="Times New Roman"/>
          <w:sz w:val="28"/>
          <w:szCs w:val="28"/>
          <w:lang w:val="ru-RU"/>
        </w:rPr>
        <w:t>даны разъяснения</w:t>
      </w:r>
      <w:r w:rsidR="00A71E16">
        <w:rPr>
          <w:rFonts w:ascii="Times New Roman" w:eastAsia="Times New Roman" w:hAnsi="Times New Roman" w:cs="Times New Roman"/>
          <w:sz w:val="28"/>
          <w:szCs w:val="28"/>
          <w:lang w:val="ru-RU"/>
        </w:rPr>
        <w:t xml:space="preserve"> и приняты </w:t>
      </w:r>
      <w:r w:rsidR="00735B1D">
        <w:rPr>
          <w:rFonts w:ascii="Times New Roman" w:eastAsia="Times New Roman" w:hAnsi="Times New Roman" w:cs="Times New Roman"/>
          <w:sz w:val="28"/>
          <w:szCs w:val="28"/>
          <w:lang w:val="ru-RU"/>
        </w:rPr>
        <w:t>решения</w:t>
      </w:r>
      <w:r>
        <w:rPr>
          <w:rFonts w:ascii="Times New Roman" w:eastAsia="Times New Roman" w:hAnsi="Times New Roman" w:cs="Times New Roman"/>
          <w:sz w:val="28"/>
          <w:szCs w:val="28"/>
        </w:rPr>
        <w:t>.</w:t>
      </w:r>
    </w:p>
    <w:p w14:paraId="0000008B" w14:textId="72BF7730"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2024 году в архив администрации поступило 922 заявления от граждан и 720 запросов </w:t>
      </w:r>
      <w:r w:rsidR="00A71E16">
        <w:rPr>
          <w:rFonts w:ascii="Times New Roman" w:eastAsia="Times New Roman" w:hAnsi="Times New Roman" w:cs="Times New Roman"/>
          <w:sz w:val="28"/>
          <w:szCs w:val="28"/>
          <w:lang w:val="ru-RU"/>
        </w:rPr>
        <w:t>о</w:t>
      </w:r>
      <w:r>
        <w:rPr>
          <w:rFonts w:ascii="Times New Roman" w:eastAsia="Times New Roman" w:hAnsi="Times New Roman" w:cs="Times New Roman"/>
          <w:sz w:val="28"/>
          <w:szCs w:val="28"/>
        </w:rPr>
        <w:t xml:space="preserve"> </w:t>
      </w:r>
      <w:r w:rsidR="00A71E16">
        <w:rPr>
          <w:rFonts w:ascii="Times New Roman" w:eastAsia="Times New Roman" w:hAnsi="Times New Roman" w:cs="Times New Roman"/>
          <w:sz w:val="28"/>
          <w:szCs w:val="28"/>
        </w:rPr>
        <w:t>подтверждении</w:t>
      </w:r>
      <w:r>
        <w:rPr>
          <w:rFonts w:ascii="Times New Roman" w:eastAsia="Times New Roman" w:hAnsi="Times New Roman" w:cs="Times New Roman"/>
          <w:sz w:val="28"/>
          <w:szCs w:val="28"/>
        </w:rPr>
        <w:t xml:space="preserve"> стажа работы. </w:t>
      </w:r>
    </w:p>
    <w:p w14:paraId="0000008C" w14:textId="77777777"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Такая деятельность способствует более эффективному общению с населением, оперативному решению возникающих вопросов и укреплению доверия к органам власти.</w:t>
      </w:r>
    </w:p>
    <w:p w14:paraId="68E58938" w14:textId="7C96B590" w:rsidR="0000421F" w:rsidRPr="0000421F" w:rsidRDefault="0000421F">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sidRPr="0000421F">
        <w:rPr>
          <w:rFonts w:ascii="Times New Roman" w:eastAsia="Times New Roman" w:hAnsi="Times New Roman" w:cs="Times New Roman"/>
          <w:sz w:val="28"/>
          <w:szCs w:val="28"/>
          <w:lang w:val="ru-RU"/>
        </w:rPr>
        <w:t xml:space="preserve">Отмечу, что объем документационного оборота, имеющего место в нашей </w:t>
      </w:r>
      <w:r w:rsidR="00883B9E">
        <w:rPr>
          <w:rFonts w:ascii="Times New Roman" w:eastAsia="Times New Roman" w:hAnsi="Times New Roman" w:cs="Times New Roman"/>
          <w:sz w:val="28"/>
          <w:szCs w:val="28"/>
          <w:lang w:val="ru-RU"/>
        </w:rPr>
        <w:t xml:space="preserve">ежедневной </w:t>
      </w:r>
      <w:r w:rsidRPr="0000421F">
        <w:rPr>
          <w:rFonts w:ascii="Times New Roman" w:eastAsia="Times New Roman" w:hAnsi="Times New Roman" w:cs="Times New Roman"/>
          <w:sz w:val="28"/>
          <w:szCs w:val="28"/>
          <w:lang w:val="ru-RU"/>
        </w:rPr>
        <w:t xml:space="preserve">деятельности, </w:t>
      </w:r>
      <w:r w:rsidR="00883B9E">
        <w:rPr>
          <w:rFonts w:ascii="Times New Roman" w:eastAsia="Times New Roman" w:hAnsi="Times New Roman" w:cs="Times New Roman"/>
          <w:sz w:val="28"/>
          <w:szCs w:val="28"/>
          <w:lang w:val="ru-RU"/>
        </w:rPr>
        <w:t>является значительным</w:t>
      </w:r>
      <w:r w:rsidRPr="0000421F">
        <w:rPr>
          <w:rFonts w:ascii="Times New Roman" w:eastAsia="Times New Roman" w:hAnsi="Times New Roman" w:cs="Times New Roman"/>
          <w:sz w:val="28"/>
          <w:szCs w:val="28"/>
          <w:lang w:val="ru-RU"/>
        </w:rPr>
        <w:t>. В 2024 году в администрации Таловского муниципального района было принято 1 761 нормативный документ, среди которых 628 пост</w:t>
      </w:r>
      <w:r w:rsidR="00883B9E">
        <w:rPr>
          <w:rFonts w:ascii="Times New Roman" w:eastAsia="Times New Roman" w:hAnsi="Times New Roman" w:cs="Times New Roman"/>
          <w:sz w:val="28"/>
          <w:szCs w:val="28"/>
          <w:lang w:val="ru-RU"/>
        </w:rPr>
        <w:t>ановлений и 1 133 распоряжения, а о</w:t>
      </w:r>
      <w:r w:rsidRPr="0000421F">
        <w:rPr>
          <w:rFonts w:ascii="Times New Roman" w:eastAsia="Times New Roman" w:hAnsi="Times New Roman" w:cs="Times New Roman"/>
          <w:sz w:val="28"/>
          <w:szCs w:val="28"/>
          <w:lang w:val="ru-RU"/>
        </w:rPr>
        <w:t>бщий документооборот за год составил 18</w:t>
      </w:r>
      <w:r w:rsidR="00883B9E">
        <w:rPr>
          <w:rFonts w:ascii="Times New Roman" w:eastAsia="Times New Roman" w:hAnsi="Times New Roman" w:cs="Times New Roman"/>
          <w:sz w:val="28"/>
          <w:szCs w:val="28"/>
          <w:lang w:val="ru-RU"/>
        </w:rPr>
        <w:t> </w:t>
      </w:r>
      <w:r w:rsidRPr="0000421F">
        <w:rPr>
          <w:rFonts w:ascii="Times New Roman" w:eastAsia="Times New Roman" w:hAnsi="Times New Roman" w:cs="Times New Roman"/>
          <w:sz w:val="28"/>
          <w:szCs w:val="28"/>
          <w:lang w:val="ru-RU"/>
        </w:rPr>
        <w:t>526</w:t>
      </w:r>
      <w:r w:rsidR="00883B9E">
        <w:rPr>
          <w:rFonts w:ascii="Times New Roman" w:eastAsia="Times New Roman" w:hAnsi="Times New Roman" w:cs="Times New Roman"/>
          <w:sz w:val="28"/>
          <w:szCs w:val="28"/>
          <w:lang w:val="ru-RU"/>
        </w:rPr>
        <w:t xml:space="preserve"> документов</w:t>
      </w:r>
      <w:r w:rsidRPr="0000421F">
        <w:rPr>
          <w:rFonts w:ascii="Times New Roman" w:eastAsia="Times New Roman" w:hAnsi="Times New Roman" w:cs="Times New Roman"/>
          <w:sz w:val="28"/>
          <w:szCs w:val="28"/>
          <w:lang w:val="ru-RU"/>
        </w:rPr>
        <w:t>.</w:t>
      </w:r>
    </w:p>
    <w:p w14:paraId="4FDA3E26" w14:textId="77777777" w:rsidR="00ED0FDC" w:rsidRDefault="00ED0FDC">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p>
    <w:p w14:paraId="0000008D" w14:textId="77777777"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sidRPr="00ED0FDC">
        <w:rPr>
          <w:rFonts w:ascii="Times New Roman" w:eastAsia="Times New Roman" w:hAnsi="Times New Roman" w:cs="Times New Roman"/>
          <w:b/>
          <w:sz w:val="28"/>
          <w:szCs w:val="28"/>
        </w:rPr>
        <w:t>Подводя итоги прошедшего года</w:t>
      </w:r>
      <w:r>
        <w:rPr>
          <w:rFonts w:ascii="Times New Roman" w:eastAsia="Times New Roman" w:hAnsi="Times New Roman" w:cs="Times New Roman"/>
          <w:sz w:val="28"/>
          <w:szCs w:val="28"/>
        </w:rPr>
        <w:t>, мы с уверенностью смотрим в будущее, определяя новые цели и задачи, которые предстоит решить в 2025 году.</w:t>
      </w:r>
    </w:p>
    <w:p w14:paraId="0000008E" w14:textId="77777777"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Во-первых, это завершение строительства детского сада на 300 мест, что позволит полностью удовлетворить социальные потребности нашего района в дошкольных учреждениях.</w:t>
      </w:r>
    </w:p>
    <w:p w14:paraId="0000008F" w14:textId="5868D6A9"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Во-вторых, начать строительство многоквартирного жилого дома в рамках государственной программы Воронежской области «Комплексное развитие</w:t>
      </w:r>
      <w:r w:rsidR="00151D13">
        <w:rPr>
          <w:rFonts w:ascii="Times New Roman" w:eastAsia="Times New Roman" w:hAnsi="Times New Roman" w:cs="Times New Roman"/>
          <w:sz w:val="28"/>
          <w:szCs w:val="28"/>
        </w:rPr>
        <w:t xml:space="preserve"> </w:t>
      </w:r>
      <w:r w:rsidR="00151D13">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rPr>
        <w:t>ельских территорий».</w:t>
      </w:r>
    </w:p>
    <w:p w14:paraId="456D8EB9" w14:textId="11ED3703" w:rsidR="008A440F" w:rsidRDefault="00D916CE" w:rsidP="008A440F">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В-третьих, совместно с одним из ключевых инвесторов нашего района «АГРОЭКО-ВОСТОК» </w:t>
      </w:r>
      <w:r w:rsidR="005329D7">
        <w:rPr>
          <w:rFonts w:ascii="Times New Roman" w:eastAsia="Times New Roman" w:hAnsi="Times New Roman" w:cs="Times New Roman"/>
          <w:sz w:val="28"/>
          <w:szCs w:val="28"/>
          <w:lang w:val="ru-RU"/>
        </w:rPr>
        <w:t>планируе</w:t>
      </w:r>
      <w:r w:rsidR="00ED0FDC">
        <w:rPr>
          <w:rFonts w:ascii="Times New Roman" w:eastAsia="Times New Roman" w:hAnsi="Times New Roman" w:cs="Times New Roman"/>
          <w:sz w:val="28"/>
          <w:szCs w:val="28"/>
          <w:lang w:val="ru-RU"/>
        </w:rPr>
        <w:t>тся</w:t>
      </w:r>
      <w:r w:rsidR="005329D7">
        <w:rPr>
          <w:rFonts w:ascii="Times New Roman" w:eastAsia="Times New Roman" w:hAnsi="Times New Roman" w:cs="Times New Roman"/>
          <w:sz w:val="28"/>
          <w:szCs w:val="28"/>
          <w:lang w:val="ru-RU"/>
        </w:rPr>
        <w:t xml:space="preserve"> начать </w:t>
      </w:r>
      <w:r>
        <w:rPr>
          <w:rFonts w:ascii="Times New Roman" w:eastAsia="Times New Roman" w:hAnsi="Times New Roman" w:cs="Times New Roman"/>
          <w:sz w:val="28"/>
          <w:szCs w:val="28"/>
        </w:rPr>
        <w:t xml:space="preserve">подготовительные работы для реализации инвестиционного проекта «Строительство свиноводческого комплекса», который будет </w:t>
      </w:r>
      <w:r w:rsidRPr="00FA3BC7">
        <w:rPr>
          <w:rFonts w:ascii="Times New Roman" w:eastAsia="Times New Roman" w:hAnsi="Times New Roman" w:cs="Times New Roman"/>
          <w:sz w:val="28"/>
          <w:szCs w:val="28"/>
        </w:rPr>
        <w:t>производить 16</w:t>
      </w:r>
      <w:r w:rsidR="00735B1D" w:rsidRPr="00FA3BC7">
        <w:rPr>
          <w:rFonts w:ascii="Times New Roman" w:eastAsia="Times New Roman" w:hAnsi="Times New Roman" w:cs="Times New Roman"/>
          <w:sz w:val="28"/>
          <w:szCs w:val="28"/>
          <w:lang w:val="ru-RU"/>
        </w:rPr>
        <w:t xml:space="preserve"> </w:t>
      </w:r>
      <w:proofErr w:type="spellStart"/>
      <w:r w:rsidRPr="00FA3BC7">
        <w:rPr>
          <w:rFonts w:ascii="Times New Roman" w:eastAsia="Times New Roman" w:hAnsi="Times New Roman" w:cs="Times New Roman"/>
          <w:sz w:val="28"/>
          <w:szCs w:val="28"/>
        </w:rPr>
        <w:t>тыс</w:t>
      </w:r>
      <w:proofErr w:type="spellEnd"/>
      <w:r w:rsidR="008D6D8A">
        <w:rPr>
          <w:rFonts w:ascii="Times New Roman" w:eastAsia="Times New Roman" w:hAnsi="Times New Roman" w:cs="Times New Roman"/>
          <w:sz w:val="28"/>
          <w:szCs w:val="28"/>
          <w:lang w:val="ru-RU"/>
        </w:rPr>
        <w:t>.</w:t>
      </w:r>
      <w:r w:rsidRPr="00FA3BC7">
        <w:rPr>
          <w:rFonts w:ascii="Times New Roman" w:eastAsia="Times New Roman" w:hAnsi="Times New Roman" w:cs="Times New Roman"/>
          <w:sz w:val="28"/>
          <w:szCs w:val="28"/>
        </w:rPr>
        <w:t xml:space="preserve"> тонн свинины в живом весе в год. Проект позволит создать 80 новых рабочих мест, а общий объем финансирования составит</w:t>
      </w:r>
      <w:r w:rsidR="005329D7">
        <w:rPr>
          <w:rFonts w:ascii="Times New Roman" w:eastAsia="Times New Roman" w:hAnsi="Times New Roman" w:cs="Times New Roman"/>
          <w:sz w:val="28"/>
          <w:szCs w:val="28"/>
          <w:lang w:val="ru-RU"/>
        </w:rPr>
        <w:t xml:space="preserve"> </w:t>
      </w:r>
      <w:r w:rsidRPr="00FA3BC7">
        <w:rPr>
          <w:rFonts w:ascii="Times New Roman" w:eastAsia="Times New Roman" w:hAnsi="Times New Roman" w:cs="Times New Roman"/>
          <w:sz w:val="28"/>
          <w:szCs w:val="28"/>
        </w:rPr>
        <w:t>2</w:t>
      </w:r>
      <w:r w:rsidR="008D6D8A">
        <w:rPr>
          <w:rFonts w:ascii="Times New Roman" w:eastAsia="Times New Roman" w:hAnsi="Times New Roman" w:cs="Times New Roman"/>
          <w:sz w:val="28"/>
          <w:szCs w:val="28"/>
          <w:lang w:val="ru-RU"/>
        </w:rPr>
        <w:t>,</w:t>
      </w:r>
      <w:r w:rsidR="008D6D8A">
        <w:rPr>
          <w:rFonts w:ascii="Times New Roman" w:eastAsia="Times New Roman" w:hAnsi="Times New Roman" w:cs="Times New Roman"/>
          <w:sz w:val="28"/>
          <w:szCs w:val="28"/>
        </w:rPr>
        <w:t>4</w:t>
      </w:r>
      <w:r w:rsidR="008D6D8A">
        <w:rPr>
          <w:rFonts w:ascii="Times New Roman" w:eastAsia="Times New Roman" w:hAnsi="Times New Roman" w:cs="Times New Roman"/>
          <w:sz w:val="28"/>
          <w:szCs w:val="28"/>
          <w:lang w:val="ru-RU"/>
        </w:rPr>
        <w:t xml:space="preserve"> млрд.</w:t>
      </w:r>
      <w:r w:rsidRPr="00FA3BC7">
        <w:rPr>
          <w:rFonts w:ascii="Times New Roman" w:eastAsia="Times New Roman" w:hAnsi="Times New Roman" w:cs="Times New Roman"/>
          <w:sz w:val="28"/>
          <w:szCs w:val="28"/>
        </w:rPr>
        <w:t xml:space="preserve"> рублей.</w:t>
      </w:r>
      <w:r w:rsidR="008A440F">
        <w:rPr>
          <w:rFonts w:ascii="Times New Roman" w:eastAsia="Times New Roman" w:hAnsi="Times New Roman" w:cs="Times New Roman"/>
          <w:sz w:val="28"/>
          <w:szCs w:val="28"/>
          <w:lang w:val="ru-RU"/>
        </w:rPr>
        <w:t xml:space="preserve"> </w:t>
      </w:r>
    </w:p>
    <w:p w14:paraId="00000091" w14:textId="535AE5F8" w:rsidR="00C47D80" w:rsidRDefault="00D916CE" w:rsidP="008A440F">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2025 году </w:t>
      </w:r>
      <w:proofErr w:type="spellStart"/>
      <w:r>
        <w:rPr>
          <w:rFonts w:ascii="Times New Roman" w:eastAsia="Times New Roman" w:hAnsi="Times New Roman" w:cs="Times New Roman"/>
          <w:sz w:val="28"/>
          <w:szCs w:val="28"/>
        </w:rPr>
        <w:t>продолж</w:t>
      </w:r>
      <w:proofErr w:type="spellEnd"/>
      <w:r w:rsidR="008A440F">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 xml:space="preserve">м активно заниматься капитальным ремонтом и текущим обслуживанием автомобильных дорог общего пользования местного значения. На эти цели выделены субсидии в размере 128 </w:t>
      </w:r>
      <w:r w:rsidR="000F43A5">
        <w:rPr>
          <w:rFonts w:ascii="Times New Roman" w:eastAsia="Times New Roman" w:hAnsi="Times New Roman" w:cs="Times New Roman"/>
          <w:sz w:val="28"/>
          <w:szCs w:val="28"/>
          <w:lang w:val="ru-RU"/>
        </w:rPr>
        <w:t>м</w:t>
      </w:r>
      <w:r w:rsidR="008D6D8A">
        <w:rPr>
          <w:rFonts w:ascii="Times New Roman" w:eastAsia="Times New Roman" w:hAnsi="Times New Roman" w:cs="Times New Roman"/>
          <w:sz w:val="28"/>
          <w:szCs w:val="28"/>
          <w:lang w:val="ru-RU"/>
        </w:rPr>
        <w:t>лн.</w:t>
      </w:r>
      <w:r>
        <w:rPr>
          <w:rFonts w:ascii="Times New Roman" w:eastAsia="Times New Roman" w:hAnsi="Times New Roman" w:cs="Times New Roman"/>
          <w:sz w:val="28"/>
          <w:szCs w:val="28"/>
        </w:rPr>
        <w:t xml:space="preserve"> рублей, что</w:t>
      </w:r>
      <w:r w:rsidR="008A440F">
        <w:rPr>
          <w:rFonts w:ascii="Times New Roman" w:eastAsia="Times New Roman" w:hAnsi="Times New Roman" w:cs="Times New Roman"/>
          <w:sz w:val="28"/>
          <w:szCs w:val="28"/>
        </w:rPr>
        <w:t xml:space="preserve"> </w:t>
      </w:r>
      <w:r w:rsidR="008A440F">
        <w:rPr>
          <w:rFonts w:ascii="Times New Roman" w:eastAsia="Times New Roman" w:hAnsi="Times New Roman" w:cs="Times New Roman"/>
          <w:sz w:val="28"/>
          <w:szCs w:val="28"/>
          <w:lang w:val="ru-RU"/>
        </w:rPr>
        <w:t>п</w:t>
      </w:r>
      <w:proofErr w:type="spellStart"/>
      <w:r>
        <w:rPr>
          <w:rFonts w:ascii="Times New Roman" w:eastAsia="Times New Roman" w:hAnsi="Times New Roman" w:cs="Times New Roman"/>
          <w:sz w:val="28"/>
          <w:szCs w:val="28"/>
        </w:rPr>
        <w:t>озволит</w:t>
      </w:r>
      <w:proofErr w:type="spellEnd"/>
      <w:r>
        <w:rPr>
          <w:rFonts w:ascii="Times New Roman" w:eastAsia="Times New Roman" w:hAnsi="Times New Roman" w:cs="Times New Roman"/>
          <w:sz w:val="28"/>
          <w:szCs w:val="28"/>
        </w:rPr>
        <w:t xml:space="preserve"> значительно улучшить качество дорожного покрытия.</w:t>
      </w:r>
    </w:p>
    <w:p w14:paraId="00000092" w14:textId="77777777"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Помимо этого, планируем реализовать целый ряд проектов, направленных на улучшение качества жизни в нашем районе. Среди них:</w:t>
      </w:r>
    </w:p>
    <w:p w14:paraId="31500E4A" w14:textId="42B9B571" w:rsidR="001A5C74" w:rsidRPr="00B06F99" w:rsidRDefault="000F43A5" w:rsidP="008A440F">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 xml:space="preserve">обустройство мест </w:t>
      </w:r>
      <w:proofErr w:type="spellStart"/>
      <w:r w:rsidR="00D916CE">
        <w:rPr>
          <w:rFonts w:ascii="Times New Roman" w:eastAsia="Times New Roman" w:hAnsi="Times New Roman" w:cs="Times New Roman"/>
          <w:sz w:val="28"/>
          <w:szCs w:val="28"/>
        </w:rPr>
        <w:t>гражданск</w:t>
      </w:r>
      <w:proofErr w:type="spellEnd"/>
      <w:r w:rsidR="00F279E4">
        <w:rPr>
          <w:rFonts w:ascii="Times New Roman" w:eastAsia="Times New Roman" w:hAnsi="Times New Roman" w:cs="Times New Roman"/>
          <w:sz w:val="28"/>
          <w:szCs w:val="28"/>
          <w:lang w:val="ru-RU"/>
        </w:rPr>
        <w:t>их</w:t>
      </w:r>
      <w:r w:rsidR="00D916CE">
        <w:rPr>
          <w:rFonts w:ascii="Times New Roman" w:eastAsia="Times New Roman" w:hAnsi="Times New Roman" w:cs="Times New Roman"/>
          <w:sz w:val="28"/>
          <w:szCs w:val="28"/>
        </w:rPr>
        <w:t xml:space="preserve"> </w:t>
      </w:r>
      <w:proofErr w:type="spellStart"/>
      <w:r w:rsidR="00D916CE">
        <w:rPr>
          <w:rFonts w:ascii="Times New Roman" w:eastAsia="Times New Roman" w:hAnsi="Times New Roman" w:cs="Times New Roman"/>
          <w:sz w:val="28"/>
          <w:szCs w:val="28"/>
        </w:rPr>
        <w:t>захоронени</w:t>
      </w:r>
      <w:proofErr w:type="spellEnd"/>
      <w:r w:rsidR="00F279E4">
        <w:rPr>
          <w:rFonts w:ascii="Times New Roman" w:eastAsia="Times New Roman" w:hAnsi="Times New Roman" w:cs="Times New Roman"/>
          <w:sz w:val="28"/>
          <w:szCs w:val="28"/>
          <w:lang w:val="ru-RU"/>
        </w:rPr>
        <w:t>й</w:t>
      </w:r>
      <w:r w:rsidR="00F22E97">
        <w:rPr>
          <w:rFonts w:ascii="Times New Roman" w:eastAsia="Times New Roman" w:hAnsi="Times New Roman" w:cs="Times New Roman"/>
          <w:sz w:val="28"/>
          <w:szCs w:val="28"/>
          <w:lang w:val="ru-RU"/>
        </w:rPr>
        <w:t xml:space="preserve"> в п</w:t>
      </w:r>
      <w:r w:rsidR="008C181D">
        <w:rPr>
          <w:rFonts w:ascii="Times New Roman" w:eastAsia="Times New Roman" w:hAnsi="Times New Roman" w:cs="Times New Roman"/>
          <w:sz w:val="28"/>
          <w:szCs w:val="28"/>
          <w:lang w:val="ru-RU"/>
        </w:rPr>
        <w:t>. Участок</w:t>
      </w:r>
      <w:r w:rsidR="00F22E97">
        <w:rPr>
          <w:rFonts w:ascii="Times New Roman" w:eastAsia="Times New Roman" w:hAnsi="Times New Roman" w:cs="Times New Roman"/>
          <w:sz w:val="28"/>
          <w:szCs w:val="28"/>
          <w:lang w:val="ru-RU"/>
        </w:rPr>
        <w:t xml:space="preserve"> №4 </w:t>
      </w:r>
      <w:proofErr w:type="spellStart"/>
      <w:r w:rsidR="00F22E97">
        <w:rPr>
          <w:rFonts w:ascii="Times New Roman" w:eastAsia="Times New Roman" w:hAnsi="Times New Roman" w:cs="Times New Roman"/>
          <w:sz w:val="28"/>
          <w:szCs w:val="28"/>
          <w:lang w:val="ru-RU"/>
        </w:rPr>
        <w:t>Шанинского</w:t>
      </w:r>
      <w:proofErr w:type="spellEnd"/>
      <w:r w:rsidR="00F22E97">
        <w:rPr>
          <w:rFonts w:ascii="Times New Roman" w:eastAsia="Times New Roman" w:hAnsi="Times New Roman" w:cs="Times New Roman"/>
          <w:sz w:val="28"/>
          <w:szCs w:val="28"/>
          <w:lang w:val="ru-RU"/>
        </w:rPr>
        <w:t xml:space="preserve"> поселения</w:t>
      </w:r>
      <w:r w:rsidR="008A440F">
        <w:rPr>
          <w:rFonts w:ascii="Times New Roman" w:eastAsia="Times New Roman" w:hAnsi="Times New Roman" w:cs="Times New Roman"/>
          <w:sz w:val="28"/>
          <w:szCs w:val="28"/>
          <w:lang w:val="ru-RU"/>
        </w:rPr>
        <w:t xml:space="preserve">, </w:t>
      </w:r>
      <w:proofErr w:type="spellStart"/>
      <w:r w:rsidR="00F22E97">
        <w:rPr>
          <w:rFonts w:ascii="Times New Roman" w:eastAsia="Times New Roman" w:hAnsi="Times New Roman" w:cs="Times New Roman"/>
          <w:sz w:val="28"/>
          <w:szCs w:val="28"/>
        </w:rPr>
        <w:t>восстанов</w:t>
      </w:r>
      <w:r w:rsidR="00F22E97">
        <w:rPr>
          <w:rFonts w:ascii="Times New Roman" w:eastAsia="Times New Roman" w:hAnsi="Times New Roman" w:cs="Times New Roman"/>
          <w:sz w:val="28"/>
          <w:szCs w:val="28"/>
          <w:lang w:val="ru-RU"/>
        </w:rPr>
        <w:t>ление</w:t>
      </w:r>
      <w:proofErr w:type="spellEnd"/>
      <w:r w:rsidR="00F22E97">
        <w:rPr>
          <w:rFonts w:ascii="Times New Roman" w:eastAsia="Times New Roman" w:hAnsi="Times New Roman" w:cs="Times New Roman"/>
          <w:sz w:val="28"/>
          <w:szCs w:val="28"/>
        </w:rPr>
        <w:t xml:space="preserve"> военно-</w:t>
      </w:r>
      <w:proofErr w:type="spellStart"/>
      <w:r w:rsidR="00F22E97">
        <w:rPr>
          <w:rFonts w:ascii="Times New Roman" w:eastAsia="Times New Roman" w:hAnsi="Times New Roman" w:cs="Times New Roman"/>
          <w:sz w:val="28"/>
          <w:szCs w:val="28"/>
        </w:rPr>
        <w:t>мемориальны</w:t>
      </w:r>
      <w:proofErr w:type="spellEnd"/>
      <w:r w:rsidR="00F22E97">
        <w:rPr>
          <w:rFonts w:ascii="Times New Roman" w:eastAsia="Times New Roman" w:hAnsi="Times New Roman" w:cs="Times New Roman"/>
          <w:sz w:val="28"/>
          <w:szCs w:val="28"/>
          <w:lang w:val="ru-RU"/>
        </w:rPr>
        <w:t>х</w:t>
      </w:r>
      <w:r w:rsidR="00F22E97">
        <w:rPr>
          <w:rFonts w:ascii="Times New Roman" w:eastAsia="Times New Roman" w:hAnsi="Times New Roman" w:cs="Times New Roman"/>
          <w:sz w:val="28"/>
          <w:szCs w:val="28"/>
        </w:rPr>
        <w:t xml:space="preserve"> </w:t>
      </w:r>
      <w:r w:rsidR="00F22E97" w:rsidRPr="00B06F99">
        <w:rPr>
          <w:rFonts w:ascii="Times New Roman" w:eastAsia="Times New Roman" w:hAnsi="Times New Roman" w:cs="Times New Roman"/>
          <w:sz w:val="28"/>
          <w:szCs w:val="28"/>
        </w:rPr>
        <w:t>объект</w:t>
      </w:r>
      <w:proofErr w:type="spellStart"/>
      <w:r w:rsidR="00F22E97" w:rsidRPr="00B06F99">
        <w:rPr>
          <w:rFonts w:ascii="Times New Roman" w:eastAsia="Times New Roman" w:hAnsi="Times New Roman" w:cs="Times New Roman"/>
          <w:sz w:val="28"/>
          <w:szCs w:val="28"/>
          <w:lang w:val="ru-RU"/>
        </w:rPr>
        <w:t>ов</w:t>
      </w:r>
      <w:proofErr w:type="spellEnd"/>
      <w:r w:rsidR="00F22E97" w:rsidRPr="00B06F99">
        <w:rPr>
          <w:rFonts w:ascii="Times New Roman" w:eastAsia="Times New Roman" w:hAnsi="Times New Roman" w:cs="Times New Roman"/>
          <w:sz w:val="28"/>
          <w:szCs w:val="28"/>
          <w:lang w:val="ru-RU"/>
        </w:rPr>
        <w:t xml:space="preserve"> </w:t>
      </w:r>
      <w:r w:rsidR="00F22E97" w:rsidRPr="00B06F99">
        <w:rPr>
          <w:rFonts w:ascii="Times New Roman" w:eastAsia="Times New Roman" w:hAnsi="Times New Roman" w:cs="Times New Roman"/>
          <w:sz w:val="28"/>
          <w:szCs w:val="28"/>
        </w:rPr>
        <w:t>в п</w:t>
      </w:r>
      <w:r w:rsidR="008C181D">
        <w:rPr>
          <w:rFonts w:ascii="Times New Roman" w:eastAsia="Times New Roman" w:hAnsi="Times New Roman" w:cs="Times New Roman"/>
          <w:sz w:val="28"/>
          <w:szCs w:val="28"/>
          <w:lang w:val="ru-RU"/>
        </w:rPr>
        <w:t>.</w:t>
      </w:r>
      <w:r w:rsidR="00F22E97" w:rsidRPr="00B06F99">
        <w:rPr>
          <w:rFonts w:ascii="Times New Roman" w:eastAsia="Times New Roman" w:hAnsi="Times New Roman" w:cs="Times New Roman"/>
          <w:sz w:val="28"/>
          <w:szCs w:val="28"/>
        </w:rPr>
        <w:t xml:space="preserve"> </w:t>
      </w:r>
      <w:proofErr w:type="spellStart"/>
      <w:r w:rsidR="001A5C74" w:rsidRPr="00B06F99">
        <w:rPr>
          <w:rFonts w:ascii="Times New Roman" w:eastAsia="Times New Roman" w:hAnsi="Times New Roman" w:cs="Times New Roman"/>
          <w:sz w:val="28"/>
          <w:szCs w:val="28"/>
        </w:rPr>
        <w:t>Михинский</w:t>
      </w:r>
      <w:proofErr w:type="spellEnd"/>
      <w:r w:rsidR="001A5C74">
        <w:rPr>
          <w:rFonts w:ascii="Times New Roman" w:eastAsia="Times New Roman" w:hAnsi="Times New Roman" w:cs="Times New Roman"/>
          <w:sz w:val="28"/>
          <w:szCs w:val="28"/>
          <w:lang w:val="ru-RU"/>
        </w:rPr>
        <w:t>,</w:t>
      </w:r>
      <w:r w:rsidR="008A440F">
        <w:rPr>
          <w:rFonts w:ascii="Times New Roman" w:eastAsia="Times New Roman" w:hAnsi="Times New Roman" w:cs="Times New Roman"/>
          <w:sz w:val="28"/>
          <w:szCs w:val="28"/>
          <w:lang w:val="ru-RU"/>
        </w:rPr>
        <w:t xml:space="preserve"> К</w:t>
      </w:r>
      <w:r w:rsidR="001A5C74" w:rsidRPr="00B06F99">
        <w:rPr>
          <w:rFonts w:ascii="Times New Roman" w:eastAsia="Times New Roman" w:hAnsi="Times New Roman" w:cs="Times New Roman"/>
          <w:sz w:val="28"/>
          <w:szCs w:val="28"/>
          <w:lang w:val="ru-RU"/>
        </w:rPr>
        <w:t>озловский</w:t>
      </w:r>
      <w:r w:rsidR="00B06F99">
        <w:rPr>
          <w:rFonts w:ascii="Times New Roman" w:eastAsia="Times New Roman" w:hAnsi="Times New Roman" w:cs="Times New Roman"/>
          <w:sz w:val="28"/>
          <w:szCs w:val="28"/>
          <w:lang w:val="ru-RU"/>
        </w:rPr>
        <w:t xml:space="preserve"> </w:t>
      </w:r>
      <w:r w:rsidR="001A5C74">
        <w:rPr>
          <w:rFonts w:ascii="Times New Roman" w:eastAsia="Times New Roman" w:hAnsi="Times New Roman" w:cs="Times New Roman"/>
          <w:sz w:val="28"/>
          <w:szCs w:val="28"/>
          <w:lang w:val="ru-RU"/>
        </w:rPr>
        <w:t>и с</w:t>
      </w:r>
      <w:r w:rsidR="008C181D">
        <w:rPr>
          <w:rFonts w:ascii="Times New Roman" w:eastAsia="Times New Roman" w:hAnsi="Times New Roman" w:cs="Times New Roman"/>
          <w:sz w:val="28"/>
          <w:szCs w:val="28"/>
          <w:lang w:val="ru-RU"/>
        </w:rPr>
        <w:t>.</w:t>
      </w:r>
      <w:r w:rsidR="001A5C74" w:rsidRPr="00B06F99">
        <w:rPr>
          <w:rFonts w:ascii="Times New Roman" w:eastAsia="Times New Roman" w:hAnsi="Times New Roman" w:cs="Times New Roman"/>
          <w:sz w:val="28"/>
          <w:szCs w:val="28"/>
        </w:rPr>
        <w:t>Знаменка</w:t>
      </w:r>
      <w:r w:rsidR="008A440F">
        <w:rPr>
          <w:rFonts w:ascii="Times New Roman" w:eastAsia="Times New Roman" w:hAnsi="Times New Roman" w:cs="Times New Roman"/>
          <w:sz w:val="28"/>
          <w:szCs w:val="28"/>
          <w:lang w:val="ru-RU"/>
        </w:rPr>
        <w:t xml:space="preserve">, </w:t>
      </w:r>
      <w:r w:rsidR="00F22E97">
        <w:rPr>
          <w:rFonts w:ascii="Times New Roman" w:eastAsia="Times New Roman" w:hAnsi="Times New Roman" w:cs="Times New Roman"/>
          <w:sz w:val="28"/>
          <w:szCs w:val="28"/>
        </w:rPr>
        <w:t>замена баш</w:t>
      </w:r>
      <w:proofErr w:type="spellStart"/>
      <w:r w:rsidR="00F22E97">
        <w:rPr>
          <w:rFonts w:ascii="Times New Roman" w:eastAsia="Times New Roman" w:hAnsi="Times New Roman" w:cs="Times New Roman"/>
          <w:sz w:val="28"/>
          <w:szCs w:val="28"/>
          <w:lang w:val="ru-RU"/>
        </w:rPr>
        <w:t>ен</w:t>
      </w:r>
      <w:proofErr w:type="spellEnd"/>
      <w:r w:rsidR="00F22E97">
        <w:rPr>
          <w:rFonts w:ascii="Times New Roman" w:eastAsia="Times New Roman" w:hAnsi="Times New Roman" w:cs="Times New Roman"/>
          <w:sz w:val="28"/>
          <w:szCs w:val="28"/>
          <w:lang w:val="ru-RU"/>
        </w:rPr>
        <w:t xml:space="preserve"> </w:t>
      </w:r>
      <w:proofErr w:type="spellStart"/>
      <w:r w:rsidR="00F22E97" w:rsidRPr="00B06F99">
        <w:rPr>
          <w:rFonts w:ascii="Times New Roman" w:eastAsia="Times New Roman" w:hAnsi="Times New Roman" w:cs="Times New Roman"/>
          <w:sz w:val="28"/>
          <w:szCs w:val="28"/>
        </w:rPr>
        <w:t>Рожновского</w:t>
      </w:r>
      <w:proofErr w:type="spellEnd"/>
      <w:r w:rsidR="00F22E97" w:rsidRPr="00B06F99">
        <w:rPr>
          <w:rFonts w:ascii="Times New Roman" w:eastAsia="Times New Roman" w:hAnsi="Times New Roman" w:cs="Times New Roman"/>
          <w:sz w:val="28"/>
          <w:szCs w:val="28"/>
        </w:rPr>
        <w:t xml:space="preserve"> в с</w:t>
      </w:r>
      <w:r w:rsidR="008C181D">
        <w:rPr>
          <w:rFonts w:ascii="Times New Roman" w:eastAsia="Times New Roman" w:hAnsi="Times New Roman" w:cs="Times New Roman"/>
          <w:sz w:val="28"/>
          <w:szCs w:val="28"/>
          <w:lang w:val="ru-RU"/>
        </w:rPr>
        <w:t>.</w:t>
      </w:r>
      <w:r w:rsidR="00F22E97" w:rsidRPr="00B06F99">
        <w:rPr>
          <w:rFonts w:ascii="Times New Roman" w:eastAsia="Times New Roman" w:hAnsi="Times New Roman" w:cs="Times New Roman"/>
          <w:sz w:val="28"/>
          <w:szCs w:val="28"/>
        </w:rPr>
        <w:t xml:space="preserve"> Новая Чигла</w:t>
      </w:r>
      <w:r w:rsidR="00B06F99">
        <w:rPr>
          <w:rFonts w:ascii="Times New Roman" w:eastAsia="Times New Roman" w:hAnsi="Times New Roman" w:cs="Times New Roman"/>
          <w:sz w:val="28"/>
          <w:szCs w:val="28"/>
          <w:lang w:val="ru-RU"/>
        </w:rPr>
        <w:t>,</w:t>
      </w:r>
      <w:r w:rsidR="00B06F99" w:rsidRPr="00B06F99">
        <w:rPr>
          <w:rFonts w:ascii="Times New Roman" w:eastAsia="Times New Roman" w:hAnsi="Times New Roman" w:cs="Times New Roman"/>
          <w:sz w:val="28"/>
          <w:szCs w:val="28"/>
        </w:rPr>
        <w:t xml:space="preserve"> Бирюч</w:t>
      </w:r>
      <w:r w:rsidR="008A440F">
        <w:rPr>
          <w:rFonts w:ascii="Times New Roman" w:eastAsia="Times New Roman" w:hAnsi="Times New Roman" w:cs="Times New Roman"/>
          <w:sz w:val="28"/>
          <w:szCs w:val="28"/>
          <w:lang w:val="ru-RU"/>
        </w:rPr>
        <w:t xml:space="preserve"> </w:t>
      </w:r>
      <w:r w:rsidR="00B06F99">
        <w:rPr>
          <w:rFonts w:ascii="Times New Roman" w:eastAsia="Times New Roman" w:hAnsi="Times New Roman" w:cs="Times New Roman"/>
          <w:sz w:val="28"/>
          <w:szCs w:val="28"/>
          <w:lang w:val="ru-RU"/>
        </w:rPr>
        <w:t xml:space="preserve">и </w:t>
      </w:r>
      <w:r w:rsidR="008A440F">
        <w:rPr>
          <w:rFonts w:ascii="Times New Roman" w:eastAsia="Times New Roman" w:hAnsi="Times New Roman" w:cs="Times New Roman"/>
          <w:sz w:val="28"/>
          <w:szCs w:val="28"/>
        </w:rPr>
        <w:t>в п</w:t>
      </w:r>
      <w:r w:rsidR="008C181D">
        <w:rPr>
          <w:rFonts w:ascii="Times New Roman" w:eastAsia="Times New Roman" w:hAnsi="Times New Roman" w:cs="Times New Roman"/>
          <w:sz w:val="28"/>
          <w:szCs w:val="28"/>
          <w:lang w:val="ru-RU"/>
        </w:rPr>
        <w:t>.</w:t>
      </w:r>
      <w:r w:rsidR="008A440F">
        <w:rPr>
          <w:rFonts w:ascii="Times New Roman" w:eastAsia="Times New Roman" w:hAnsi="Times New Roman" w:cs="Times New Roman"/>
          <w:sz w:val="28"/>
          <w:szCs w:val="28"/>
        </w:rPr>
        <w:t xml:space="preserve"> Коминтерн</w:t>
      </w:r>
      <w:r w:rsidR="008A440F">
        <w:rPr>
          <w:rFonts w:ascii="Times New Roman" w:eastAsia="Times New Roman" w:hAnsi="Times New Roman" w:cs="Times New Roman"/>
          <w:sz w:val="28"/>
          <w:szCs w:val="28"/>
          <w:lang w:val="ru-RU"/>
        </w:rPr>
        <w:t xml:space="preserve">, </w:t>
      </w:r>
      <w:r w:rsidR="00B06F99">
        <w:rPr>
          <w:rFonts w:ascii="Times New Roman" w:eastAsia="Times New Roman" w:hAnsi="Times New Roman" w:cs="Times New Roman"/>
          <w:sz w:val="28"/>
          <w:szCs w:val="28"/>
          <w:lang w:val="ru-RU"/>
        </w:rPr>
        <w:t xml:space="preserve">обустройство </w:t>
      </w:r>
      <w:r w:rsidR="00F279E4">
        <w:rPr>
          <w:rFonts w:ascii="Times New Roman" w:eastAsia="Times New Roman" w:hAnsi="Times New Roman" w:cs="Times New Roman"/>
          <w:sz w:val="28"/>
          <w:szCs w:val="28"/>
        </w:rPr>
        <w:t xml:space="preserve">парка в Вознесенском </w:t>
      </w:r>
      <w:r w:rsidR="00B267D7">
        <w:rPr>
          <w:rFonts w:ascii="Times New Roman" w:eastAsia="Times New Roman" w:hAnsi="Times New Roman" w:cs="Times New Roman"/>
          <w:sz w:val="28"/>
          <w:szCs w:val="28"/>
        </w:rPr>
        <w:t>поселении</w:t>
      </w:r>
      <w:r w:rsidR="008A440F">
        <w:rPr>
          <w:rFonts w:ascii="Times New Roman" w:eastAsia="Times New Roman" w:hAnsi="Times New Roman" w:cs="Times New Roman"/>
          <w:sz w:val="28"/>
          <w:szCs w:val="28"/>
          <w:lang w:val="ru-RU"/>
        </w:rPr>
        <w:t xml:space="preserve">, </w:t>
      </w:r>
      <w:r w:rsidR="00F279E4">
        <w:rPr>
          <w:rFonts w:ascii="Times New Roman" w:eastAsia="Times New Roman" w:hAnsi="Times New Roman" w:cs="Times New Roman"/>
          <w:sz w:val="28"/>
          <w:szCs w:val="28"/>
        </w:rPr>
        <w:t>территории</w:t>
      </w:r>
      <w:r w:rsidR="008A440F">
        <w:rPr>
          <w:rFonts w:ascii="Times New Roman" w:eastAsia="Times New Roman" w:hAnsi="Times New Roman" w:cs="Times New Roman"/>
          <w:sz w:val="28"/>
          <w:szCs w:val="28"/>
        </w:rPr>
        <w:t xml:space="preserve"> </w:t>
      </w:r>
      <w:r w:rsidR="008A440F">
        <w:rPr>
          <w:rFonts w:ascii="Times New Roman" w:eastAsia="Times New Roman" w:hAnsi="Times New Roman" w:cs="Times New Roman"/>
          <w:sz w:val="28"/>
          <w:szCs w:val="28"/>
          <w:lang w:val="ru-RU"/>
        </w:rPr>
        <w:t>в</w:t>
      </w:r>
      <w:proofErr w:type="spellStart"/>
      <w:r w:rsidR="00F279E4">
        <w:rPr>
          <w:rFonts w:ascii="Times New Roman" w:eastAsia="Times New Roman" w:hAnsi="Times New Roman" w:cs="Times New Roman"/>
          <w:sz w:val="28"/>
          <w:szCs w:val="28"/>
        </w:rPr>
        <w:t>ъездной</w:t>
      </w:r>
      <w:proofErr w:type="spellEnd"/>
      <w:r w:rsidR="00F279E4">
        <w:rPr>
          <w:rFonts w:ascii="Times New Roman" w:eastAsia="Times New Roman" w:hAnsi="Times New Roman" w:cs="Times New Roman"/>
          <w:sz w:val="28"/>
          <w:szCs w:val="28"/>
        </w:rPr>
        <w:t xml:space="preserve"> группы в </w:t>
      </w:r>
      <w:proofErr w:type="spellStart"/>
      <w:r w:rsidR="008C181D">
        <w:rPr>
          <w:rFonts w:ascii="Times New Roman" w:eastAsia="Times New Roman" w:hAnsi="Times New Roman" w:cs="Times New Roman"/>
          <w:sz w:val="28"/>
          <w:szCs w:val="28"/>
          <w:lang w:val="ru-RU"/>
        </w:rPr>
        <w:t>р.п</w:t>
      </w:r>
      <w:proofErr w:type="spellEnd"/>
      <w:r w:rsidR="008C181D">
        <w:rPr>
          <w:rFonts w:ascii="Times New Roman" w:eastAsia="Times New Roman" w:hAnsi="Times New Roman" w:cs="Times New Roman"/>
          <w:sz w:val="28"/>
          <w:szCs w:val="28"/>
          <w:lang w:val="ru-RU"/>
        </w:rPr>
        <w:t xml:space="preserve">. </w:t>
      </w:r>
      <w:r w:rsidR="00F279E4">
        <w:rPr>
          <w:rFonts w:ascii="Times New Roman" w:eastAsia="Times New Roman" w:hAnsi="Times New Roman" w:cs="Times New Roman"/>
          <w:sz w:val="28"/>
          <w:szCs w:val="28"/>
        </w:rPr>
        <w:t>Талов</w:t>
      </w:r>
      <w:proofErr w:type="spellStart"/>
      <w:r w:rsidR="008C181D">
        <w:rPr>
          <w:rFonts w:ascii="Times New Roman" w:eastAsia="Times New Roman" w:hAnsi="Times New Roman" w:cs="Times New Roman"/>
          <w:sz w:val="28"/>
          <w:szCs w:val="28"/>
          <w:lang w:val="ru-RU"/>
        </w:rPr>
        <w:t>ая</w:t>
      </w:r>
      <w:proofErr w:type="spellEnd"/>
      <w:r w:rsidR="008A440F">
        <w:rPr>
          <w:rFonts w:ascii="Times New Roman" w:eastAsia="Times New Roman" w:hAnsi="Times New Roman" w:cs="Times New Roman"/>
          <w:sz w:val="28"/>
          <w:szCs w:val="28"/>
          <w:lang w:val="ru-RU"/>
        </w:rPr>
        <w:t xml:space="preserve"> и </w:t>
      </w:r>
      <w:r w:rsidR="00D916CE">
        <w:rPr>
          <w:rFonts w:ascii="Times New Roman" w:eastAsia="Times New Roman" w:hAnsi="Times New Roman" w:cs="Times New Roman"/>
          <w:sz w:val="28"/>
          <w:szCs w:val="28"/>
        </w:rPr>
        <w:t>тротуар</w:t>
      </w:r>
      <w:r w:rsidR="00B06F99">
        <w:rPr>
          <w:rFonts w:ascii="Times New Roman" w:eastAsia="Times New Roman" w:hAnsi="Times New Roman" w:cs="Times New Roman"/>
          <w:sz w:val="28"/>
          <w:szCs w:val="28"/>
          <w:lang w:val="ru-RU"/>
        </w:rPr>
        <w:t>а</w:t>
      </w:r>
      <w:r w:rsidR="00B06F99">
        <w:rPr>
          <w:rFonts w:ascii="Times New Roman" w:eastAsia="Times New Roman" w:hAnsi="Times New Roman" w:cs="Times New Roman"/>
          <w:sz w:val="28"/>
          <w:szCs w:val="28"/>
        </w:rPr>
        <w:t xml:space="preserve"> в п</w:t>
      </w:r>
      <w:r w:rsidR="008C181D">
        <w:rPr>
          <w:rFonts w:ascii="Times New Roman" w:eastAsia="Times New Roman" w:hAnsi="Times New Roman" w:cs="Times New Roman"/>
          <w:sz w:val="28"/>
          <w:szCs w:val="28"/>
          <w:lang w:val="ru-RU"/>
        </w:rPr>
        <w:t>.</w:t>
      </w:r>
      <w:r w:rsidR="00B06F99">
        <w:rPr>
          <w:rFonts w:ascii="Times New Roman" w:eastAsia="Times New Roman" w:hAnsi="Times New Roman" w:cs="Times New Roman"/>
          <w:sz w:val="28"/>
          <w:szCs w:val="28"/>
        </w:rPr>
        <w:t xml:space="preserve"> Высокий</w:t>
      </w:r>
      <w:r w:rsidR="00B06F99">
        <w:rPr>
          <w:rFonts w:ascii="Times New Roman" w:eastAsia="Times New Roman" w:hAnsi="Times New Roman" w:cs="Times New Roman"/>
          <w:sz w:val="28"/>
          <w:szCs w:val="28"/>
          <w:lang w:val="ru-RU"/>
        </w:rPr>
        <w:t>.</w:t>
      </w:r>
    </w:p>
    <w:p w14:paraId="0000009E" w14:textId="3AD32472"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производственной </w:t>
      </w:r>
      <w:r w:rsidR="00B267D7">
        <w:rPr>
          <w:rFonts w:ascii="Times New Roman" w:eastAsia="Times New Roman" w:hAnsi="Times New Roman" w:cs="Times New Roman"/>
          <w:sz w:val="28"/>
          <w:szCs w:val="28"/>
        </w:rPr>
        <w:t xml:space="preserve">сфере </w:t>
      </w:r>
      <w:r w:rsidR="00B267D7">
        <w:rPr>
          <w:rFonts w:ascii="Times New Roman" w:eastAsia="Times New Roman" w:hAnsi="Times New Roman" w:cs="Times New Roman"/>
          <w:sz w:val="28"/>
          <w:szCs w:val="28"/>
          <w:lang w:val="ru-RU"/>
        </w:rPr>
        <w:t xml:space="preserve">наши аграрии </w:t>
      </w:r>
      <w:r>
        <w:rPr>
          <w:rFonts w:ascii="Times New Roman" w:eastAsia="Times New Roman" w:hAnsi="Times New Roman" w:cs="Times New Roman"/>
          <w:sz w:val="28"/>
          <w:szCs w:val="28"/>
        </w:rPr>
        <w:t>став</w:t>
      </w:r>
      <w:proofErr w:type="spellStart"/>
      <w:r w:rsidR="00B267D7">
        <w:rPr>
          <w:rFonts w:ascii="Times New Roman" w:eastAsia="Times New Roman" w:hAnsi="Times New Roman" w:cs="Times New Roman"/>
          <w:sz w:val="28"/>
          <w:szCs w:val="28"/>
          <w:lang w:val="ru-RU"/>
        </w:rPr>
        <w:t>ят</w:t>
      </w:r>
      <w:proofErr w:type="spellEnd"/>
      <w:r>
        <w:rPr>
          <w:rFonts w:ascii="Times New Roman" w:eastAsia="Times New Roman" w:hAnsi="Times New Roman" w:cs="Times New Roman"/>
          <w:sz w:val="28"/>
          <w:szCs w:val="28"/>
        </w:rPr>
        <w:t xml:space="preserve"> перед собой следующие цели:</w:t>
      </w:r>
    </w:p>
    <w:p w14:paraId="0000009F" w14:textId="1A106451" w:rsidR="00C47D80" w:rsidRDefault="000F43A5">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 xml:space="preserve">произвести не менее 197 </w:t>
      </w:r>
      <w:proofErr w:type="spellStart"/>
      <w:r w:rsidR="00D916CE">
        <w:rPr>
          <w:rFonts w:ascii="Times New Roman" w:eastAsia="Times New Roman" w:hAnsi="Times New Roman" w:cs="Times New Roman"/>
          <w:sz w:val="28"/>
          <w:szCs w:val="28"/>
        </w:rPr>
        <w:t>тыс</w:t>
      </w:r>
      <w:proofErr w:type="spellEnd"/>
      <w:r w:rsidR="008C181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тонн зерна;</w:t>
      </w:r>
    </w:p>
    <w:p w14:paraId="000000A0" w14:textId="4FF66E3A" w:rsidR="00C47D80" w:rsidRDefault="000F43A5">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 xml:space="preserve">378 </w:t>
      </w:r>
      <w:proofErr w:type="spellStart"/>
      <w:r w:rsidR="00D916CE">
        <w:rPr>
          <w:rFonts w:ascii="Times New Roman" w:eastAsia="Times New Roman" w:hAnsi="Times New Roman" w:cs="Times New Roman"/>
          <w:sz w:val="28"/>
          <w:szCs w:val="28"/>
        </w:rPr>
        <w:t>тыс</w:t>
      </w:r>
      <w:proofErr w:type="spellEnd"/>
      <w:r w:rsidR="008C181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тонн сахарной свеклы;</w:t>
      </w:r>
    </w:p>
    <w:p w14:paraId="000000A1" w14:textId="6F50C662" w:rsidR="00C47D80" w:rsidRDefault="000F43A5">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 xml:space="preserve">65 </w:t>
      </w:r>
      <w:proofErr w:type="spellStart"/>
      <w:r w:rsidR="00D916CE">
        <w:rPr>
          <w:rFonts w:ascii="Times New Roman" w:eastAsia="Times New Roman" w:hAnsi="Times New Roman" w:cs="Times New Roman"/>
          <w:sz w:val="28"/>
          <w:szCs w:val="28"/>
        </w:rPr>
        <w:t>тыс</w:t>
      </w:r>
      <w:proofErr w:type="spellEnd"/>
      <w:r w:rsidR="008C181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тонн масличных культур;</w:t>
      </w:r>
    </w:p>
    <w:p w14:paraId="000000A2" w14:textId="3EF3D1A3" w:rsidR="00C47D80" w:rsidRDefault="000F43A5">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 xml:space="preserve">- </w:t>
      </w:r>
      <w:r w:rsidR="00D916CE">
        <w:rPr>
          <w:rFonts w:ascii="Times New Roman" w:eastAsia="Times New Roman" w:hAnsi="Times New Roman" w:cs="Times New Roman"/>
          <w:sz w:val="28"/>
          <w:szCs w:val="28"/>
        </w:rPr>
        <w:t xml:space="preserve">9,5 </w:t>
      </w:r>
      <w:proofErr w:type="spellStart"/>
      <w:r w:rsidR="00D916CE">
        <w:rPr>
          <w:rFonts w:ascii="Times New Roman" w:eastAsia="Times New Roman" w:hAnsi="Times New Roman" w:cs="Times New Roman"/>
          <w:sz w:val="28"/>
          <w:szCs w:val="28"/>
        </w:rPr>
        <w:t>тыс</w:t>
      </w:r>
      <w:proofErr w:type="spellEnd"/>
      <w:r w:rsidR="008C181D">
        <w:rPr>
          <w:rFonts w:ascii="Times New Roman" w:eastAsia="Times New Roman" w:hAnsi="Times New Roman" w:cs="Times New Roman"/>
          <w:sz w:val="28"/>
          <w:szCs w:val="28"/>
          <w:lang w:val="ru-RU"/>
        </w:rPr>
        <w:t>.</w:t>
      </w:r>
      <w:r w:rsidR="00D916CE">
        <w:rPr>
          <w:rFonts w:ascii="Times New Roman" w:eastAsia="Times New Roman" w:hAnsi="Times New Roman" w:cs="Times New Roman"/>
          <w:sz w:val="28"/>
          <w:szCs w:val="28"/>
        </w:rPr>
        <w:t xml:space="preserve">тонн молока и 53,2 </w:t>
      </w:r>
      <w:proofErr w:type="spellStart"/>
      <w:r w:rsidR="00D916CE">
        <w:rPr>
          <w:rFonts w:ascii="Times New Roman" w:eastAsia="Times New Roman" w:hAnsi="Times New Roman" w:cs="Times New Roman"/>
          <w:sz w:val="28"/>
          <w:szCs w:val="28"/>
        </w:rPr>
        <w:t>тыс</w:t>
      </w:r>
      <w:proofErr w:type="spellEnd"/>
      <w:r w:rsidR="008C181D">
        <w:rPr>
          <w:rFonts w:ascii="Times New Roman" w:eastAsia="Times New Roman" w:hAnsi="Times New Roman" w:cs="Times New Roman"/>
          <w:sz w:val="28"/>
          <w:szCs w:val="28"/>
          <w:lang w:val="ru-RU"/>
        </w:rPr>
        <w:t>.</w:t>
      </w:r>
      <w:r w:rsidR="00D916CE">
        <w:rPr>
          <w:rFonts w:ascii="Times New Roman" w:eastAsia="Times New Roman" w:hAnsi="Times New Roman" w:cs="Times New Roman"/>
          <w:sz w:val="28"/>
          <w:szCs w:val="28"/>
        </w:rPr>
        <w:t xml:space="preserve"> тонн мяса всех видов на убой в живом весе в сельскохозяйственных предприятиях и крестьянских хозяйствах.</w:t>
      </w:r>
    </w:p>
    <w:p w14:paraId="647BB772" w14:textId="77777777" w:rsidR="00F20E61" w:rsidRPr="00F20E61"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sidRPr="00F20E61">
        <w:rPr>
          <w:rFonts w:ascii="Times New Roman" w:eastAsia="Times New Roman" w:hAnsi="Times New Roman" w:cs="Times New Roman"/>
          <w:sz w:val="28"/>
          <w:szCs w:val="28"/>
          <w:lang w:val="ru-RU"/>
        </w:rPr>
        <w:t xml:space="preserve">Чтобы сделать наш район экономически перспективным, безопасным, современным и комфортным для проживания наших граждан, необходимо: </w:t>
      </w:r>
    </w:p>
    <w:p w14:paraId="79397677" w14:textId="30B2244C" w:rsidR="00F20E61" w:rsidRPr="00F20E61"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F20E61">
        <w:rPr>
          <w:rFonts w:ascii="Times New Roman" w:eastAsia="Times New Roman" w:hAnsi="Times New Roman" w:cs="Times New Roman"/>
          <w:sz w:val="28"/>
          <w:szCs w:val="28"/>
          <w:lang w:val="ru-RU"/>
        </w:rPr>
        <w:t>продолжить работу по привлечению дополнительных доходов в бюджет района и не допустить роста недоимки по налоговым и неналоговым платежам во все уровни бюджета;</w:t>
      </w:r>
    </w:p>
    <w:p w14:paraId="2C829C35" w14:textId="1E9458FD" w:rsidR="00F20E61"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F20E61">
        <w:rPr>
          <w:rFonts w:ascii="Times New Roman" w:eastAsia="Times New Roman" w:hAnsi="Times New Roman" w:cs="Times New Roman"/>
          <w:sz w:val="28"/>
          <w:szCs w:val="28"/>
          <w:lang w:val="ru-RU"/>
        </w:rPr>
        <w:t>продолжить реализацию</w:t>
      </w:r>
      <w:r>
        <w:rPr>
          <w:rFonts w:ascii="Times New Roman" w:eastAsia="Times New Roman" w:hAnsi="Times New Roman" w:cs="Times New Roman"/>
          <w:sz w:val="28"/>
          <w:szCs w:val="28"/>
          <w:lang w:val="ru-RU"/>
        </w:rPr>
        <w:t xml:space="preserve"> региональных и</w:t>
      </w:r>
      <w:r w:rsidRPr="00F20E61">
        <w:rPr>
          <w:rFonts w:ascii="Times New Roman" w:eastAsia="Times New Roman" w:hAnsi="Times New Roman" w:cs="Times New Roman"/>
          <w:sz w:val="28"/>
          <w:szCs w:val="28"/>
          <w:lang w:val="ru-RU"/>
        </w:rPr>
        <w:t xml:space="preserve"> муниципальных программ;</w:t>
      </w:r>
    </w:p>
    <w:p w14:paraId="06C28B58" w14:textId="0720E3B1" w:rsidR="0018544D" w:rsidRPr="00F20E61" w:rsidRDefault="0018544D"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18544D">
        <w:rPr>
          <w:rFonts w:ascii="Times New Roman" w:eastAsia="Times New Roman" w:hAnsi="Times New Roman" w:cs="Times New Roman"/>
          <w:sz w:val="28"/>
          <w:szCs w:val="28"/>
          <w:lang w:val="ru-RU"/>
        </w:rPr>
        <w:t>обеспечить доступность качественного образования для всех детей</w:t>
      </w:r>
      <w:r>
        <w:rPr>
          <w:rFonts w:ascii="Times New Roman" w:eastAsia="Times New Roman" w:hAnsi="Times New Roman" w:cs="Times New Roman"/>
          <w:sz w:val="28"/>
          <w:szCs w:val="28"/>
          <w:lang w:val="ru-RU"/>
        </w:rPr>
        <w:t>;</w:t>
      </w:r>
    </w:p>
    <w:p w14:paraId="29AF632A" w14:textId="2F0A0AF7" w:rsidR="00F20E61" w:rsidRPr="00F20E61"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F20E61">
        <w:rPr>
          <w:rFonts w:ascii="Times New Roman" w:eastAsia="Times New Roman" w:hAnsi="Times New Roman" w:cs="Times New Roman"/>
          <w:sz w:val="28"/>
          <w:szCs w:val="28"/>
          <w:lang w:val="ru-RU"/>
        </w:rPr>
        <w:t>организовать стабильное прохождение отопительного сезона;</w:t>
      </w:r>
    </w:p>
    <w:p w14:paraId="5943BFCD" w14:textId="61C15746" w:rsidR="00F20E61" w:rsidRPr="00F20E61"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F20E61">
        <w:rPr>
          <w:rFonts w:ascii="Times New Roman" w:eastAsia="Times New Roman" w:hAnsi="Times New Roman" w:cs="Times New Roman"/>
          <w:sz w:val="28"/>
          <w:szCs w:val="28"/>
          <w:lang w:val="ru-RU"/>
        </w:rPr>
        <w:t>обеспечить повышение уровня заработной платы;</w:t>
      </w:r>
    </w:p>
    <w:p w14:paraId="1721F923" w14:textId="53A32EC9" w:rsidR="00F20E61" w:rsidRPr="00F20E61"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w:t>
      </w:r>
      <w:r w:rsidRPr="00F20E61">
        <w:rPr>
          <w:rFonts w:ascii="Times New Roman" w:eastAsia="Times New Roman" w:hAnsi="Times New Roman" w:cs="Times New Roman"/>
          <w:sz w:val="28"/>
          <w:szCs w:val="28"/>
          <w:lang w:val="ru-RU"/>
        </w:rPr>
        <w:t xml:space="preserve">поддерживать работу </w:t>
      </w:r>
      <w:proofErr w:type="spellStart"/>
      <w:r w:rsidRPr="00F20E61">
        <w:rPr>
          <w:rFonts w:ascii="Times New Roman" w:eastAsia="Times New Roman" w:hAnsi="Times New Roman" w:cs="Times New Roman"/>
          <w:sz w:val="28"/>
          <w:szCs w:val="28"/>
          <w:lang w:val="ru-RU"/>
        </w:rPr>
        <w:t>ТОСов</w:t>
      </w:r>
      <w:proofErr w:type="spellEnd"/>
      <w:r w:rsidRPr="00F20E61">
        <w:rPr>
          <w:rFonts w:ascii="Times New Roman" w:eastAsia="Times New Roman" w:hAnsi="Times New Roman" w:cs="Times New Roman"/>
          <w:sz w:val="28"/>
          <w:szCs w:val="28"/>
          <w:lang w:val="ru-RU"/>
        </w:rPr>
        <w:t xml:space="preserve"> по дальнейшему развитию их деятельности и участие граждан в инициативном бюджетировании.</w:t>
      </w:r>
    </w:p>
    <w:p w14:paraId="13CBBBDE" w14:textId="77777777" w:rsidR="0018544D" w:rsidRDefault="0018544D"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p>
    <w:p w14:paraId="69FAEC41" w14:textId="0D5F6924" w:rsidR="0076520C" w:rsidRDefault="00F20E61" w:rsidP="00F20E61">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sidRPr="00F20E61">
        <w:rPr>
          <w:rFonts w:ascii="Times New Roman" w:eastAsia="Times New Roman" w:hAnsi="Times New Roman" w:cs="Times New Roman"/>
          <w:sz w:val="28"/>
          <w:szCs w:val="28"/>
          <w:lang w:val="ru-RU"/>
        </w:rPr>
        <w:t>Уважаемые депутаты и приглашенные!</w:t>
      </w:r>
    </w:p>
    <w:p w14:paraId="09642579" w14:textId="2D905F80" w:rsidR="001A4550" w:rsidRDefault="006B263F" w:rsidP="001A4550">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В заключение</w:t>
      </w:r>
      <w:r w:rsidR="0018544D">
        <w:rPr>
          <w:rFonts w:ascii="Times New Roman" w:eastAsia="Times New Roman" w:hAnsi="Times New Roman" w:cs="Times New Roman"/>
          <w:sz w:val="28"/>
          <w:szCs w:val="28"/>
          <w:lang w:val="ru-RU"/>
        </w:rPr>
        <w:t xml:space="preserve"> </w:t>
      </w:r>
      <w:r w:rsidR="001A4550">
        <w:rPr>
          <w:rFonts w:ascii="Times New Roman" w:eastAsia="Times New Roman" w:hAnsi="Times New Roman" w:cs="Times New Roman"/>
          <w:sz w:val="28"/>
          <w:szCs w:val="28"/>
          <w:lang w:val="ru-RU"/>
        </w:rPr>
        <w:t xml:space="preserve">хочу поблагодарить каждого из вас за плодотворную работу. </w:t>
      </w:r>
      <w:r w:rsidR="001A4550">
        <w:rPr>
          <w:rFonts w:ascii="Times New Roman" w:eastAsia="Times New Roman" w:hAnsi="Times New Roman" w:cs="Times New Roman"/>
          <w:sz w:val="28"/>
          <w:szCs w:val="28"/>
        </w:rPr>
        <w:t>Только благодаря совместным усилиям мы смогли достичь таких результатов.</w:t>
      </w:r>
    </w:p>
    <w:p w14:paraId="09F300D4" w14:textId="3D913EFB" w:rsidR="0018544D" w:rsidRDefault="001A4550">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Надеюсь, что и 2025 год будет не менее плодотворным, и мы сможем реализовать все поставленные задачи по каждой из сфер жизнедеятельности района.  </w:t>
      </w:r>
    </w:p>
    <w:p w14:paraId="6EB50CD7" w14:textId="77777777" w:rsidR="001A4550" w:rsidRDefault="001A4550" w:rsidP="001A4550">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Спасибо за внимание!</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Доклад окончен.</w:t>
      </w:r>
    </w:p>
    <w:p w14:paraId="0829F4C9" w14:textId="77777777" w:rsidR="001A4550" w:rsidRDefault="001A4550">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p>
    <w:p w14:paraId="52BB4505" w14:textId="4CA06F14" w:rsidR="001A4550" w:rsidRPr="001A4550" w:rsidRDefault="001A4550">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Готов ответить на ваши вопросы. </w:t>
      </w:r>
    </w:p>
    <w:p w14:paraId="6BBD59DE" w14:textId="77777777" w:rsidR="001A4550" w:rsidRDefault="001A4550">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p>
    <w:p w14:paraId="000000A9" w14:textId="32BA7B5C" w:rsidR="00C47D80" w:rsidRDefault="00D916CE">
      <w:pPr>
        <w:keepNext/>
        <w:widowControl w:val="0"/>
        <w:pBdr>
          <w:bottom w:val="single" w:sz="4" w:space="31" w:color="FFFFFF"/>
        </w:pBdr>
        <w:shd w:val="clear" w:color="auto" w:fill="FFFFFF"/>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sectPr w:rsidR="00C47D80" w:rsidSect="00937F11">
      <w:pgSz w:w="11909" w:h="16834"/>
      <w:pgMar w:top="1135" w:right="566" w:bottom="851" w:left="12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F7E"/>
    <w:multiLevelType w:val="hybridMultilevel"/>
    <w:tmpl w:val="B49439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80"/>
    <w:rsid w:val="000031B4"/>
    <w:rsid w:val="00003D7B"/>
    <w:rsid w:val="0000421F"/>
    <w:rsid w:val="00020821"/>
    <w:rsid w:val="000311DF"/>
    <w:rsid w:val="00051E8C"/>
    <w:rsid w:val="0005709A"/>
    <w:rsid w:val="00066B80"/>
    <w:rsid w:val="00070778"/>
    <w:rsid w:val="000800AD"/>
    <w:rsid w:val="000B09B6"/>
    <w:rsid w:val="000C1FEE"/>
    <w:rsid w:val="000D20EA"/>
    <w:rsid w:val="000F43A5"/>
    <w:rsid w:val="001171DC"/>
    <w:rsid w:val="00140374"/>
    <w:rsid w:val="00151D13"/>
    <w:rsid w:val="00152567"/>
    <w:rsid w:val="00163C9C"/>
    <w:rsid w:val="0018544D"/>
    <w:rsid w:val="001A07C6"/>
    <w:rsid w:val="001A4550"/>
    <w:rsid w:val="001A5C74"/>
    <w:rsid w:val="001F66C0"/>
    <w:rsid w:val="0023517D"/>
    <w:rsid w:val="002A72D8"/>
    <w:rsid w:val="002C4F19"/>
    <w:rsid w:val="002D3F71"/>
    <w:rsid w:val="002D68E4"/>
    <w:rsid w:val="002E62BC"/>
    <w:rsid w:val="002F32B9"/>
    <w:rsid w:val="0032524C"/>
    <w:rsid w:val="00361FA9"/>
    <w:rsid w:val="003A70CC"/>
    <w:rsid w:val="004071B2"/>
    <w:rsid w:val="0043783E"/>
    <w:rsid w:val="00440030"/>
    <w:rsid w:val="00440DF8"/>
    <w:rsid w:val="004D0111"/>
    <w:rsid w:val="004D5AD2"/>
    <w:rsid w:val="005329D7"/>
    <w:rsid w:val="0053573B"/>
    <w:rsid w:val="00536CD7"/>
    <w:rsid w:val="005375D9"/>
    <w:rsid w:val="0054574B"/>
    <w:rsid w:val="005964D4"/>
    <w:rsid w:val="005A400B"/>
    <w:rsid w:val="005E4A2F"/>
    <w:rsid w:val="005E5FB3"/>
    <w:rsid w:val="005E775C"/>
    <w:rsid w:val="006144FD"/>
    <w:rsid w:val="006437BB"/>
    <w:rsid w:val="00663005"/>
    <w:rsid w:val="006B263F"/>
    <w:rsid w:val="006C1757"/>
    <w:rsid w:val="006E15BA"/>
    <w:rsid w:val="0072556B"/>
    <w:rsid w:val="00730332"/>
    <w:rsid w:val="007350A8"/>
    <w:rsid w:val="00735B1D"/>
    <w:rsid w:val="0076520C"/>
    <w:rsid w:val="007A1464"/>
    <w:rsid w:val="007D0017"/>
    <w:rsid w:val="007E071D"/>
    <w:rsid w:val="007E3625"/>
    <w:rsid w:val="00813380"/>
    <w:rsid w:val="00817892"/>
    <w:rsid w:val="00821208"/>
    <w:rsid w:val="008326CF"/>
    <w:rsid w:val="00845919"/>
    <w:rsid w:val="00857533"/>
    <w:rsid w:val="0086342E"/>
    <w:rsid w:val="0088202E"/>
    <w:rsid w:val="00883B9E"/>
    <w:rsid w:val="008A427A"/>
    <w:rsid w:val="008A440F"/>
    <w:rsid w:val="008C181D"/>
    <w:rsid w:val="008D6D8A"/>
    <w:rsid w:val="00900ADF"/>
    <w:rsid w:val="009050D3"/>
    <w:rsid w:val="00926E01"/>
    <w:rsid w:val="00937F11"/>
    <w:rsid w:val="00977B51"/>
    <w:rsid w:val="009B6ECB"/>
    <w:rsid w:val="009C6615"/>
    <w:rsid w:val="00A62AAE"/>
    <w:rsid w:val="00A71E16"/>
    <w:rsid w:val="00AB5B2B"/>
    <w:rsid w:val="00AC77B1"/>
    <w:rsid w:val="00AE4541"/>
    <w:rsid w:val="00AE7F09"/>
    <w:rsid w:val="00B0675F"/>
    <w:rsid w:val="00B06F99"/>
    <w:rsid w:val="00B267D7"/>
    <w:rsid w:val="00B511D3"/>
    <w:rsid w:val="00B5505A"/>
    <w:rsid w:val="00BA11FD"/>
    <w:rsid w:val="00BC2466"/>
    <w:rsid w:val="00BC6C2F"/>
    <w:rsid w:val="00BD0411"/>
    <w:rsid w:val="00BD17FF"/>
    <w:rsid w:val="00C01122"/>
    <w:rsid w:val="00C0195F"/>
    <w:rsid w:val="00C059BC"/>
    <w:rsid w:val="00C13F12"/>
    <w:rsid w:val="00C2073B"/>
    <w:rsid w:val="00C3040D"/>
    <w:rsid w:val="00C47D80"/>
    <w:rsid w:val="00C8536E"/>
    <w:rsid w:val="00C87494"/>
    <w:rsid w:val="00CA57AE"/>
    <w:rsid w:val="00CD5993"/>
    <w:rsid w:val="00CD5C41"/>
    <w:rsid w:val="00D10F44"/>
    <w:rsid w:val="00D11F3D"/>
    <w:rsid w:val="00D14223"/>
    <w:rsid w:val="00D143C1"/>
    <w:rsid w:val="00D27E2C"/>
    <w:rsid w:val="00D704A2"/>
    <w:rsid w:val="00D75313"/>
    <w:rsid w:val="00D916CE"/>
    <w:rsid w:val="00E20E4A"/>
    <w:rsid w:val="00E314EB"/>
    <w:rsid w:val="00E868E7"/>
    <w:rsid w:val="00E86F3A"/>
    <w:rsid w:val="00E87B4C"/>
    <w:rsid w:val="00EA1D7A"/>
    <w:rsid w:val="00ED0FDC"/>
    <w:rsid w:val="00ED44BF"/>
    <w:rsid w:val="00ED5B0E"/>
    <w:rsid w:val="00EF1AFA"/>
    <w:rsid w:val="00F103C7"/>
    <w:rsid w:val="00F20E61"/>
    <w:rsid w:val="00F224CC"/>
    <w:rsid w:val="00F22E5F"/>
    <w:rsid w:val="00F22E97"/>
    <w:rsid w:val="00F279E4"/>
    <w:rsid w:val="00FA3BC7"/>
    <w:rsid w:val="00FF1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3CD14-950A-4874-9E70-6AF015FF4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2D68E4"/>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D68E4"/>
    <w:rPr>
      <w:rFonts w:ascii="Segoe UI" w:hAnsi="Segoe UI" w:cs="Segoe UI"/>
      <w:sz w:val="18"/>
      <w:szCs w:val="18"/>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Обычный (веб"/>
    <w:basedOn w:val="a"/>
    <w:link w:val="a8"/>
    <w:uiPriority w:val="99"/>
    <w:qFormat/>
    <w:rsid w:val="0015256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locked/>
    <w:rsid w:val="00152567"/>
    <w:rPr>
      <w:rFonts w:ascii="Times New Roman" w:eastAsia="Times New Roman" w:hAnsi="Times New Roman" w:cs="Times New Roman"/>
      <w:sz w:val="24"/>
      <w:szCs w:val="24"/>
      <w:lang w:val="ru-RU"/>
    </w:rPr>
  </w:style>
  <w:style w:type="character" w:customStyle="1" w:styleId="apple-converted-space">
    <w:name w:val="apple-converted-space"/>
    <w:basedOn w:val="a0"/>
    <w:rsid w:val="009B6ECB"/>
  </w:style>
  <w:style w:type="paragraph" w:styleId="a9">
    <w:name w:val="No Spacing"/>
    <w:aliases w:val="Стратегия"/>
    <w:link w:val="aa"/>
    <w:uiPriority w:val="1"/>
    <w:qFormat/>
    <w:rsid w:val="007350A8"/>
    <w:pPr>
      <w:spacing w:line="240" w:lineRule="auto"/>
    </w:pPr>
    <w:rPr>
      <w:rFonts w:ascii="Calibri" w:eastAsia="Times New Roman" w:hAnsi="Calibri" w:cs="Times New Roman"/>
      <w:lang w:val="ru-RU"/>
    </w:rPr>
  </w:style>
  <w:style w:type="character" w:customStyle="1" w:styleId="aa">
    <w:name w:val="Без интервала Знак"/>
    <w:aliases w:val="Стратегия Знак"/>
    <w:basedOn w:val="a0"/>
    <w:link w:val="a9"/>
    <w:uiPriority w:val="1"/>
    <w:rsid w:val="007350A8"/>
    <w:rPr>
      <w:rFonts w:ascii="Calibri" w:eastAsia="Times New Roman" w:hAnsi="Calibri" w:cs="Times New Roman"/>
      <w:lang w:val="ru-RU"/>
    </w:rPr>
  </w:style>
  <w:style w:type="paragraph" w:styleId="ab">
    <w:name w:val="Body Text"/>
    <w:basedOn w:val="a"/>
    <w:link w:val="ac"/>
    <w:rsid w:val="0005709A"/>
    <w:pPr>
      <w:spacing w:after="120" w:line="240" w:lineRule="auto"/>
    </w:pPr>
    <w:rPr>
      <w:rFonts w:ascii="Times New Roman" w:eastAsia="Times New Roman" w:hAnsi="Times New Roman" w:cs="Times New Roman"/>
      <w:sz w:val="24"/>
      <w:szCs w:val="24"/>
      <w:lang w:val="ru-RU"/>
    </w:rPr>
  </w:style>
  <w:style w:type="character" w:customStyle="1" w:styleId="ac">
    <w:name w:val="Основной текст Знак"/>
    <w:basedOn w:val="a0"/>
    <w:link w:val="ab"/>
    <w:rsid w:val="0005709A"/>
    <w:rPr>
      <w:rFonts w:ascii="Times New Roman" w:eastAsia="Times New Roman" w:hAnsi="Times New Roman" w:cs="Times New Roman"/>
      <w:sz w:val="24"/>
      <w:szCs w:val="24"/>
      <w:lang w:val="ru-RU"/>
    </w:rPr>
  </w:style>
  <w:style w:type="paragraph" w:styleId="ad">
    <w:name w:val="List Paragraph"/>
    <w:basedOn w:val="a"/>
    <w:uiPriority w:val="34"/>
    <w:qFormat/>
    <w:rsid w:val="0054574B"/>
    <w:pPr>
      <w:ind w:left="720"/>
      <w:contextualSpacing/>
    </w:pPr>
  </w:style>
  <w:style w:type="character" w:styleId="ae">
    <w:name w:val="Hyperlink"/>
    <w:basedOn w:val="a0"/>
    <w:uiPriority w:val="99"/>
    <w:semiHidden/>
    <w:unhideWhenUsed/>
    <w:rsid w:val="007A1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857933">
      <w:bodyDiv w:val="1"/>
      <w:marLeft w:val="0"/>
      <w:marRight w:val="0"/>
      <w:marTop w:val="0"/>
      <w:marBottom w:val="0"/>
      <w:divBdr>
        <w:top w:val="none" w:sz="0" w:space="0" w:color="auto"/>
        <w:left w:val="none" w:sz="0" w:space="0" w:color="auto"/>
        <w:bottom w:val="none" w:sz="0" w:space="0" w:color="auto"/>
        <w:right w:val="none" w:sz="0" w:space="0" w:color="auto"/>
      </w:divBdr>
      <w:divsChild>
        <w:div w:id="17940134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6C33-8DA9-4B7E-97FD-9B4AC12A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5236</Words>
  <Characters>29851</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Бирюкова Людмила Ивановна</dc:creator>
  <cp:lastModifiedBy>Бирюкова Людмила Ивановна</cp:lastModifiedBy>
  <cp:revision>2</cp:revision>
  <cp:lastPrinted>2025-02-19T13:08:00Z</cp:lastPrinted>
  <dcterms:created xsi:type="dcterms:W3CDTF">2025-03-03T04:24:00Z</dcterms:created>
  <dcterms:modified xsi:type="dcterms:W3CDTF">2025-03-03T04:24:00Z</dcterms:modified>
</cp:coreProperties>
</file>