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Сельское хозяйство.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 Наш район агропромышленный и поэтому от стабильной работы коллективных, фермерских хозяйств, перерабатывающих и обслуживающих предприятий зависит благосостояние людей: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это  занятость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населения, зарплата работающих, отчисления во внебюджетные фонды, развитие социальной сферы.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 Надо прямо сказать, что показатели работы отрасли растениеводства в 2016 году, несмотря на погодные аномалии, на фоне области выглядят достойно.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прошедшем году было собрано 205,9 тыс. тонн зерна в зачетном весе (3 показатель в области), 36,8 тыс. тонн подсолнечника (5 показатель), 332 тыс. тонн сахарной свеклы (4 показатель). Урожайность зерновых культур – 33,2 ц/га (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среднеобластная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– 34,3 ц/га), подсолнечника – 25,9 ц/га (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среднеобластная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– 25 ц/га), сахарной свеклы – 456,4 ц/га (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среднеобластная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– 479 ц/га).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достаточном количестве заготовлено всех видов кормов.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поля вывезено и внесено 289 тыс. тонн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органических  удобрений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17,9 тыс. тонн минеральных удобрений в физическом весе.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 урожай 2017 года посеяно 30,7 тыс. га озимых культур. На всех площадях получены хорошие всходы.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Для проведения весеннего сева 2017 года хозяйствам требуется 7187 тонн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семян  яровых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зерновых и зернобобовых.  Семена имеются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хорошего  качества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в достаточном  количестве.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Животноводство.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Производство молока в сельскохозяйственных предприятиях и КФХ за 2016 год составило более 27,7 тыс. тонн, что на 7 % выше показателя 2015 года – 8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показатель  по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области (продуктивность в сельхозпредприятиях – 5948 кг).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Произведено мяса в выращивании всех видов 34,9 тыс. тонн, что в 1,7 раза больше, чем в 2015 году (2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показатель  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области). Наибольший вклад в этот показатель внесло ООО «АГРОЭКО-ВОСТОК». В 2016 году ими произведено 33,7 тыс. тонн свинины. Введена в эксплуатацию станция искусственного осеменения. Продолжается строительство свиноводческого комплекса «Березовский» мощностью 2400 голов свиноматок единовременного содержания. Его ввод планируется в апреле 2017 года.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 2016 год хозяйствами района всех форм собственности впервые за 15 лет приобретено 318 ед. сельскохозяйственной техники на сумму 468 млн. руб. Существенный вклад в модернизацию машинно-тракторного парка внесли КФХ.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Рост оплаты труда работников сельскохозяйственного производства по сравнению с 2015 годом составил 16 %. Размер среднемесячной заработной платы одного работника – 23057 рубля.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Поддержка со стороны государства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  области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существенно повлияла на   положительную  динамику  развития  сельского хозяйства  района. В прошедшем году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сельхозтоваропроизводителями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получено более 109 млн. руб. бюджетных средств, в том числе 26 грантов начинающим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фермерам  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 на сумму 18,4 млн.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 Напомню, сельскохозяйственным производством занято 18 предприятий, специализирующихся на производстве зерновых, технических и кормовых культур. Из них 10 хозяйств занимаются производством молока и мяса КРС, 1 – производством мяса свиней.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 районе 192 крестьянских (фермерских) хозяйства, из них 50 занимаются животноводством.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Промышленность.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    Промышленный потенциал Таловского муниципального района включает в себя ООО «Таловский элеватор» в 2016 г объем отгруженных товаров собственного производства составил 126,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0  млн.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рублей, или 106,5  % к предшествующему году. 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Предприятие  занимается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хранением зерна.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 ООО «Завод «</w:t>
      </w:r>
      <w:proofErr w:type="spellStart"/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Элта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»-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объем отгруженных товаров собственного производства, работ и услуг за   2016 год составил 38,9 млн. руб., или 84,4 % к уровню соответствующего периода прошлого года. Спад произошел за счет уменьшения производства деталей с более высокой трудоемкостью.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   С 2015 года функционирует комбикормовый завод компании ООО «АГРОЭКО-ВОСТОК». За 2016 год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произведено  222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тыс.тонн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комбикорма.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Также в районе имеются малые предприятия, осуществляющие промышленную деятельность и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выпускающие  кондитерские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  хлебобулочные изделия, безалкогольные напитки, колбасные изделия и полуфабрикаты, мебель и другие товары.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Инвестиции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Динамичное развитие территории невозможно без привлечения инвестиций.   По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предварительным  данным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   2016 год  инвестиции в основной капитал по кругу крупных и средних  предприятий составили  1млрд 883млн 96  тысяч. (68 % к уровню 2015 года).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Инвестиционные вложения на территории Таловского муниципального района осуществляются по нескольким направлениям.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По-прежнему наибольшая доля инвестиций приходится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  сельское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хозяйство. В целом на производственную сферу было направлено 1 млрд 673 млн46 тысяч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Определенную роль в качестве дополняющих факторов инвестиционного развития в районе отводится привлеченным средствам. С учетом участия в областных программах, активности населения в текущем году были привлечены значительные объемы инвестиций в непроизводственную сферу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района.(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210,5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Это:  капитальный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ремонт многоквартирных домов, благоустройство дворовых территорий, ремонт дорог, благоустройство парков и скверов и т.д..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1 января 2017 года уровень газификации муниципального района составляет 71%.  Всего газифицировано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12010  квартир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домовладений. Протяженность газовых сетей высокого, среднего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  низкого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давления по району составляет   990 км.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Построены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две 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блочно</w:t>
      </w:r>
      <w:proofErr w:type="spellEnd"/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-модульные газовые котельные: для Александровского  детского сада стоимостью 7,56 млн. руб. за счет средств районного бюджета и для Степной школы стоимостью 7,5 млн. руб. за счет средств субсидии областного бюджета.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Построен газопровод высокого и низкого давления по улицам в п. Абрамовка протяженностью 6,5 км сметной стоимостью 4,7 млн.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городском и сельских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поселениях  района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 счет средств муниципальных дорожных фондов  проведен ремонт автомобильных дорог местного значения протяженностью 8,5 км на сумму 24,2 млн. руб. Отремонтированы дороги с 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асфальтовым покрытием, проведены работы по устройству щебеночного основания дорог.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Отгрейдировано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более 200 км грунтовых дорог.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проведение ремонта автодорог в поселениях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были  выделены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из областного бюджета субсидии в размере 20,0 млн. руб., на которые отремонтировано около 10, км дорог.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  34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,9 млн. руб. произведен ремонт участка автомобильной дороги по ул. Кирова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Таловая, выполнено устройство  трех пешеходных переходов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Таловая, выполнена проектно-сметная документация по строительству участка дороги в п. Березовке. Надеемся в этом году построить данную дорогу.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Проведено благоустройство парка в с. Верхняя Тишанка на сумму 1,9 млн. руб. Выполнены работы по благоустройству 5ти воинских захоронений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Абрамовском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Синявском, Александровском и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Тишанском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сельских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поселениях  на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сумму 1,8 млн.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рамках программных мероприятий выполнены работы по устройству тротуаров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п.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Абрамовка протяженностью 3,5  км на сумму 5,6 млн.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Одним из важнейших направлений в деятельности администрации района всегда было и остается улучшение жилищных условий граждан. Введено в эксплуатацию 6505,7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кв.м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индивидуального жилья, что на 8,3 % выше уровня прошлого года.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рамках реализации двух программ 11 семей улучшили свои жилищные </w:t>
      </w:r>
      <w:proofErr w:type="spellStart"/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условия.Ими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было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построено и приобретено 1070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кв.метров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  сумму  35,8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Продолжает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формироваться  реестр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участников  в рамках программы «Жилье для российской семьи».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территории муниципального района расположено 116 многоквартирных домов, которые включены в программу проведения капитального ремонта.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2016-2017 годах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объем  финансовых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средств на мероприятия по капитальному ремонту общего имущества в 7ми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многоквртирных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домах составит  17,3 млн.. рублей.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Транспорт и связь.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Внутрирайонные пассажирские перевозки осуществляет ОАО «Таловское АТП»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согласно договора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 утвержденной маршрутной сети, которая включает в себя 18 пригородных маршрутов и 1 маршрут на территории городского поселения.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целях  поддержания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предприятия из  районного  бюджета в 2016 году была впервые  выделена помощь в виде субсидии в размере 1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Поддержка будет оказана и в 2017 году в рамках утвержденного  бюджета.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территории района услуги телефонной связи оказывают ОАО «Ростелеком», операторы сотовой связи ОАО «МТС», «Мегафон», ЗАО «Теле2 Воронеж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»,  «</w:t>
      </w:r>
      <w:proofErr w:type="spellStart"/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БиЛайн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2017 году наш район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учавствует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пилотном проекте,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рамках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которого будет установлено  3 вышки сотовой связи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с.Никольское,Александровка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Новотороицкий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для улучшения качества сотовой связи и Интернета.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Муниципальные предприятия.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территории района действуют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  муниципальных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предприятия. Это-предприятия тепло и водоснабжения «ТБО», «Оазис», «Вымпел».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Ежеквартально проводится мониторинг муниципальных предприятий, результаты которого позволяют принимать своевременные меры по недопущению 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возникновения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субсидарной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ответственности органов местного самоуправления по долгам предприятий.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Жилищно-коммунальное хозяйство для района было и остается первоочередной по важности и значимости сферой деятельности. От его состояния напрямую зависит качество жизни населения. Главной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задачей  власти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жилищно-коммунальной сфере по-прежнему является создание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конфортных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условий проживания граждан в жилых помещениях, предоставление населению качественных коммунальных услуг.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районе функционирует 41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котельная,  из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которых 21 работает на газе. Эксплуатируется 11,0 км теплотрасс.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продолжалась работа по оснащению уличными светильниками поселений муниципального района. Всего уличное освещение насчитывает 2618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светильника  что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составляет 68 % от потребности . Установлено за год – 182 светильника. На 2017 год планируется установить около 200 штук.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Для подготовки бюджетной сферы к осенне-зимнему периоду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израсходовано  более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50,0 млн. руб.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Потребительский рынок.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Важным сектором экономики района является потребительский рынок, который состоит из предприятий розничной, оптовой и мелкорозничной торговли, общественного питания, бытового обслуживания и представляет собой 327 точек стационарной, передвижной и мелкорозничной торговли, 70 точек общественного питания, 87 объектов бытового обслуживания.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Сфера потребления- это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своего рода, индикатор благополучия населения.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Розничный товарооборот,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включая  общественное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питание, за 2016 год увеличился на 2% по сравнению с 2015 годом и составил 3,8 млрд.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 отчетный период были открыты 4 магазина.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Объем бытовых услуг за 2016 составил 38,6 млн, 108,8% к уровню 2015 года.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Малое предпринимательство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Малый бизнес играет важную роль в экономической жизни общества.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настоящее время Президентом РФ именно малый бизнес определен как базовый ресурс экономического роста в условиях глобального финансового кризиса и, в то же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время ,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как  основной источник формирования среднего класса, который к 2020 году должен составить 60-70% всего населения РФ.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Таловском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муниципальном районе по состоянию на 01.01.2017 зарегистрировано 1055 субъекта малого и среднего предпринимательства, из них 3 средних, 106 малых и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 предприятий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946 индивидуальных предпринимателей.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Объем производства продукции произведенной малыми предприятиями (с учетом </w:t>
      </w:r>
      <w:proofErr w:type="spellStart"/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микропредприятий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  составил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1,2 млрд. рублей, или 100,9 % к  уровню  2015 года.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Субъектами малого предпринимательства в 2016 году уплачено 15,6 млн. руб.  единого налога на вмененный доход для определенных видов деятельности.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районе уже пять лет функционирует Автономная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некомерческая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организация «Таловский центр поддержки предпринимательства», 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котором  за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  2016 год   оформлено в Фонде развития предпринимательства Воронежской области 8 займов на общую сумму 3,3 млн.. руб. Также центром оказываются различные услуги.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lastRenderedPageBreak/>
        <w:t xml:space="preserve">Демографическая </w:t>
      </w:r>
      <w:proofErr w:type="gramStart"/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ситуация,  трудовые</w:t>
      </w:r>
      <w:proofErr w:type="gramEnd"/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ресурсы, 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уровень жизни населения.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 Анализируя демографическую ситуацию, можно отметить: по состоянию на 01.01.2017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года  численность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населения Таловского муниципального района составляет 38549 человек. Из них в экономике района занято 18362, что составляет 93% от экономически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активногот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населения района или 48% от числа жителей. Средняя заработная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плата  по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району возросла  к 2015 году на 10,4%  и составила 21348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 Одна из важнейших задач экономики -сохранение стабильной ситуации на рынке труда. В 2016 году за содействием в поиске подходящей работы обратилось 1022 человека, из которых были трудоустроены 607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чел  (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59,4 %). Зарегистрировано в качестве безработных 421 человек. Среднегодовой уровень регистрируемой безработицы – 0,9 %. По области – 1,1%.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Финансы.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 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районного бюджета и рациональное его использование при экономии бюджетных средств является для нас наиважнейшей задачей.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Доходы консолидированного бюджета   за отчетный период составили 850,6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Доля собственных доходов- 40,2% или 341,7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структуре собственных доходов консолидированного бюджета основные поступления приходятся на налог на доходы физических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  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сумме 120 млн руб. или 35%, налог на имущество-49,9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15%, доходы от использования имущества, находящегося в муниципальной собственности  в сумме 46,5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14%.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Одной из основных задач в сфере управления муниципальным имуществом и земельными ресурсами (земельными участками) является обеспечение поступления максимальных доходов от использования муниципального ресурса в бюджет муниципального района.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районе заключено: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812 договоров аренды земельных участков, площадь земельных участков, предоставленных в аренду, составляет 34295 га;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-19 договоров аренды муниципального имущества.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За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2016  год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 состоялось 12 заседаний межведомственной комиссии, рассмотрено 457 должников по различным  налогам и  неналоговым платежам. В результате проведенной работы по мобилизации дополнительных доходов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консолидированный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бюджет района поступило 5,4 млн. рублей.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Сформированные доходы консолидированного бюджета позволили району осуществить необходимые социальные программы, связанные с образованием, развитием культуры и спорта, то есть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выполнить  полномочия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возложенные 131-ФЗ на муниципальные образования.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Из исполнения бюджета по отраслям видна его социальная направленность. На деятельность этой сферы израсходовано 559,6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млн.рублей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или 74,8% от всех расходов. Данное вложение финансовых ресурсов сказывается и на повышении качества предоставляемых услуг учреждениями социальной сферы.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Исполнение бюджета муниципального района за 2016 год по социально-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значимым  расходам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составляет 62%. 38% расходуются на содержание и обслуживание муниципальных учреждений.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Удовлетворительно складываются межбюджетные отношения между муниципальным районом и поселениями. Так, в 2016 году бюджетам поселений за счет средств районного бюджета было выделено 50,0 млн.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соответствии с Бюджетным кодексом РФ,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районе осуществляется внутренний муниципальный финансовый контроль и контроль в сфере закупок.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проведено 14 контрольных мероприятий. Проверено использование бюджетных средств в объеме 97,3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Общая сумма выявленных и восстановленных денежных средств составила 312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тыс.руб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Социальная сфера.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Социальная сфера была и остается в центре внимания администрации района. На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систему образования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культуру и спорт, выделяется немалые средства для укрепления материально-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технической  базы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повышения профессионализма работников и качества предоставляемых услуг.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Изменение школьной инфраструктуры направлено на соответствие современным условиям образовательного процесса.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На приобретение учебного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оборудования  для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школ и детских садов в 2016 году  потрачено более 6 млн. рублей.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  проведение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текущего ремонта в преддверии  нового учебного года было  израсходовано более  35 млн. рублей.   Благодаря неравнодушию руководителей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сельхозкомплекса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также на эти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цели  были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привлечены  спонсорские средства по программе 50х50 (3,4  млн. рублей).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Во всех образовательных организациях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района  созданы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условия для организации здорового образа жизни детей и молодежи. В прошедшем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году  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рамках федеральной программы «Развитие физической культуры и спорта в сельской местности» проведен ремонт  спортивных залов    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Чигольской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СОШ им. П.А. Черенкова и  Синявской СОШ, общая сметная стоимость  работ 2,3 млн.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декабре 2016 года осуществлена замена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школьных  автобусов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 5 школ района (Александровской, Казанской, Козловской, Еланской,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Таловской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). Транспортный парк школ составляет 14 единиц, оснащенных спутниковой навигацией ГЛОНАСС.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2015-2016 учебном году в 27 школах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обучалось  3357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чел., что на 46 учеников меньше по сравнению  с предыдущим учебным годом (2014-2015).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Средняя заработная плата педагогических работников общеобразовательных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организаций  —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24752 руб.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В рамках программы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модернизации  системы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 период с 2012 года  по  16 год  дополнительно введено  390 мест что позволило увеличить охват детей услугами дошкольного образования  до 73,4%  и решить проблему очередности в полном объеме. Всего детские сады на сегодняшний день   посещают 1051 ребенок.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На базе д/с № 3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Таловая и д/с «Колосок» созданы и активно действуют консультативные центры для родителей по оказанию методической, психолого-педагогической помощи.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 В д/с № 5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Таловая создана </w:t>
      </w:r>
      <w:proofErr w:type="spellStart"/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Лекотека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 для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детей с ограниченными возможностями здоровья.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Средняя заработная плата педагогических работников дошкольных организаций – 21358 руб.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Дополнительное  образование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района  способствует раскрытию индивидуальных  творческих способностей детей и молодежи, охват  детей в учреждениях дополнительного образования в 2016 году увеличился  до 72% и составляет 2376 человек. В 2016 году проведен капитальный ремонт Детско-юношеского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центра  им.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Титова Ю.Т. на сумму более 10 млн. рублей.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Средняя заработная плата педагогических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работников  учреждений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дополнительного образования- 21499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Разными формами летнего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отдыха  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прошедшем году было  охвачено  — 1157 детей  и  израсходовано  более 2 млн. рублей.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Финансирование общеобразовательных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учреждений  района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осуществляется за счет субвенции регионального бюджета.   В 2016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году  общая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сумма  субвенции составила 215,0 млн. рублей  (в  2015 году -219,3 млн. руб.).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Пристальное внимание уделялось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работе по опеке и попечительству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основной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задачей  которой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является социальная  и правовая защита несовершеннолетних, недееспособных граждан.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В 2016 году на учете состояло 35 неблагополучных семей, в которых воспитывалось 72 ребенка.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Подано  15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исков на лишение родительских  прав. Выявлено 11 детей-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сирот,  все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они устроены  в замещающие семьи.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  Всего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районе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96 замещающих  семей, в которых воспитывается 182 ребенка.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Задачи  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области образования на 2017 год: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строительство нового детского сада в п. Абрамовка на 150 мест за счет средств регионального бюджета;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  проведение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текущих ремонтов образовательных учреждений района;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   — выполнение мероприятий антитеррористической и пожарной безопасности;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-реализация мероприятий в рамках государственной программы «Доступная среда» в МКОУ Казанской СОШ, МКОУ Козловской СОШ, МКОУ Никольской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СОШ,  для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детей с ограниченными возможностями здоровья;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-участия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модернизации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системы оценки качества образования общеобразовательных учреждений.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Актуальными направлениями в работе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учреждений культуры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остается создание условий по организации досуга, сохранение и популяризации традиционной национальной культуры.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в учреждениях культуры района проведено 8468 мероприятий. Самым масштабным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стал  V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Всероссийский фестиваль народной песни, музыки и танца «На родине М.Е. Пятницкого».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 состоянию на 1 января 2017 года сеть учреждений культуры осталась неизменной.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65 учреждений культуры объединены территориально по сельским поселениям в 11 культурно-досуговых учреждений со статусом юридического лица, 4 учреждения на уровне района.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2016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году в сфере культуры на улучшение материально-технической базы было  израсходовано более 7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настоящее время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Таловской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детской школе искусств обучаются 234 человека, что на 2% больше по сравнению с предыдущим годом.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газифицированы 3 учреждения </w:t>
      </w:r>
      <w:proofErr w:type="spellStart"/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культуры,в</w:t>
      </w:r>
      <w:proofErr w:type="spellEnd"/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двух учреждениях установлена автоматическая пожарная сигнализация.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Средняя заработная плата работников учреждений культуры – 20216 руб.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Основными задачами на 2017 год остаются: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укрепление материально-технической базы учреждений культуры;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активизация деятельности культурно-досуговых учреждений направленной на внедрение в работу инновационных досуговых форм.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Как и прежде очень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насыщена  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спортивная жизнь района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на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территории  района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были  построены : спортивная универсальная площадка с элементами для сдачи норм ГТО на территории Казанской СОШ, стоимостью 5,6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площадка ГТО на территории детско-юношеской спортивной школы, при поддержке Воронежской областной общественной организации «Наше общее дело» произошла модернизация 10 гимнастических городков общеобразовательных учреждений района. 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Завершен  1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этап реконструкция  стадиона «Энергия»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р.п.Таловая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  Стоимость выполненных работ 25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Данные мероприятия позволили увеличить такой показатель, как охват людей,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систематически  занимающихся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физической культурой с34,3% 2015г. до 38% 2016 и надеемся, что  по итогам 2017 г. данный показатель будет соответствовать 41%, это задача текущего года.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областном уровне сборная команда Таловского района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сохраняет  лидерские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позиции: в XIV Спартакиаде учащихся Воронежской области 2015-2016 года — 3 место во 2 зональной группе и 10 место среди всех районов Воронежской области включая районы г. Воронеж. На IX летних сельских спортивных играх Воронежской области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проводимых  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г. Павловск, Таловский район занял 13 место.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первенстве ЦФО по борьбе самбо среди девушек 1 место, среди юниоров победителем стал так же представитель нашего района.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  Чемпионат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России по легкой атлетике лиц с ограниченными возможностями  в г. Чебоксары  представитель нашего района стал чемпионом России в метании диска.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сентябре 2016 года на базе физкультурно-оздоровительного комплекса «Молодёжный» проводился II Всероссийский турнир по борьбе самбо памяти Председателя Воронежской областной думы Юрия Тимофеевича Титова в котором приняло участие 296 юных спортсменов из 20 регионов России и Казахстана.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рамках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подпрограммы «</w:t>
      </w:r>
      <w:proofErr w:type="gramStart"/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Молодежь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  было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проведено более 50 мероприятий, в которых приняли участие  около 4 тыс. молодых людей.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Основной задачей на 2017 год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является  вовлечение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инициативной и талантливой молодежи в активное участие  в  районных, областных и всероссийских конкурсах, фестивалях, форумах.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Повышение благосостояния населения является главной целью социальной политики администрации района.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территории района продолжают осуществлять свою деятельность: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-Бюджетное учреждение Воронежской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области  «</w:t>
      </w:r>
      <w:proofErr w:type="spellStart"/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Тишанский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дом — интернат для престарелых и инвалидов», рассчитанный на 25 стационарных мест, предназначенных для круглосуточного постоянного проживания престарелых граждан и инвалидов.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-Казенное учреждение Воронежской области «Таловский социально-реабилитационный центр для несовершеннолетних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»,  предоставляющий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20 мест для проживания детей, оказавшихся в трудной жизненной ситуации.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2016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г. социальными услугами в форме социального обслуживания на дому воспользовались 629 нуждающихся граждан на сумму 1.5 млн.  рублей.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Впервые 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прошлом  году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 территории района созданы 2 приёмные семьи, в которых проживают пожилые граждане  в условиях полноценной семьи и получают социальные услуги.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течение прошлого года адресную государственную социальную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помощь  получили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из бюджета Воронежской области 228 малообеспеченных гражданина на сумму 1.5 млн. рублей.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улучшение жилищных условий в целях реализации мероприятий «Социальная поддержка многодетных семей Воронежской области» выделены денежные средства на приобретение жилого дома 1 семье, состоящей из 7 человек.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рамках улучшения жилищных условий ветеранов ВОВ в виде безвозмездных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субсидий  своё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право реализовали 6 граждан Таловского района.(всего с 2009 г.146 чел )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Были выполнены все обязательства по предоставлению 8109 гражданам социальных выплат, пособий, компенсаций, социальные услуги в форме социального обслуживания на дому, мобильной социальной службы и других мер социальной поддержки.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 итогам 2016 года финансовое обеспечение составило 158, 4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млн.рублей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Численность пенсионеров, состоящих на учете в Государственном учреждении — Управлении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Пенсионного фонда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Российской Федерации по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Таловскому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району, по состоянию на 1 января 2017 года составила 13 546 человек, или 35%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  численности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населения.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На выплату пенсий в 2016 году израсходовано 1 млрд. 990 млн. руб., при среднем размере пенсии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  району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10 642 рубля.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 1438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страхователей  района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перечислили в Пенсионный фонд России 276,6  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млн.рублей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 минувшем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году г воспользовались региональным материнским капиталом при рождении третьего и последующего ребенка в размере 116,9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тыс.рублей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32 семьи, всего с начала 2012 года — 300 граждан района.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1764 семьи получили сертификат на материнский (семейный) капитал из Федерального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бюджета ,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том числе 160 в 2016 году.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Основная цель, стоящая перед </w:t>
      </w: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здравоохранением</w:t>
      </w: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муниципального района- повышение доступности и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качества  оказания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медицинской помощи, в связи с этим  в прошедшем году  проведен ряд организационных мероприятий, а именно:  оптимизирована работа регистратуры поликлиники, в результате чего вдвое сократилась очередь в регистратуру. Создано «единое окно» для выдачи справок и записи в областные медицинские организации.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Увеличены площади и количество кабинетов детского отделения поликлиники.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Создана прямая линия с диагностическим центром по противораковым цитологическим исследованиям, за полгода обследовано 4,1 тыс. пациентов, выявлено более 50 случаев предраковых заболеваний на стадии, когда еще отсутствуют признаки.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Создана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общерайонная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служба неотложной медицинской помощи, которой оказана помощь более 6 тыс. больных при вызовах на дом и около 3,5 тыс.  – при обращении в приемное отделение.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Создана выездная бригада врачей (хирург, гинеколог, невролог, стоматолог), которой совершено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272  выездов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сельские поселения, проконсультировано 1443 пациентов. (в среднем 5-6 чел.  за прием)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Построен Козловский ФАП- 4,7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стационаре создано многофункциональное приемное отделение, объединенное с диагностическим блоком и кабинетом неотложной помощи, в котором получили медицинскую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помощь  7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,5 тыс.  пациентов; создана противошоковая палата, в которой оказана реанимационная помощь 57 больным.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главном корпусе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Таловской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РБ открыты койки сестринского ухода хирургического и терапевтического профилей для социально незащищенных категорий жителей, на них пролечено более 30 человек.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Изменена структура службы скорой помощи; создана единая диспетчерская скорой и неотложной помощи, полностью интегрированная с ЕДДС района и оперативными отделами соседних районов, что ускорило время прибытия бригад скорой помощи.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Для врачей за счет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райбюджета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приобретены 3 служебные квартиры, а также одна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отремонтирована.На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общую сумму 2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целом, в динамике за 2014– 2016 годы, по району отмечается снижение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смертности  (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726 -709 соответственно), в том числе в трудоспособном возрасте (164 — 129); по сравнению с 2015 годом увеличилась рождаемость с 268 до 285. Увеличился процент годности к военной службе с 68 до 78.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2017 год запланированы следующие мероприятия: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-в пос. Абрамовка — строительство врачебной амбулатории,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Таловая — ремонт инфекционного отделения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Таловской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РБ. Все сельские амбулатории и ФАП будут лицензированы для реализации лекарственных средств населению.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Начнет работу дневной хирургический стационар (центр амбулаторной хирургии), что позволит ликвидировать очередь на «малые операции».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Гражданская оборона, защита населения и территории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от чрезвычайных ситуаций.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центре внимания руководства района постоянно находятся вопросы обеспечения безопасности жизнедеятельности населения, а вопросы предупреждения гибели людей считаются задачей первостепенной важности.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На решение, в первую очередь, этих задач, были направлены проводимые в муниципальном районе мероприятия по защите населения и территории от чрезвычайных ситуаций природного и техногенного характера. В течение года были проведены: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1 комплексное, 1 командно-штабное и 4 тактико-специальных учения с органами управления и силами Таловского муниципального звена Воронежской территориальной подсистемы РСЧС, в которых приняли участие 213 человек;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14 заседаний районной Комиссии по предупреждению и ликвидации чрезвычайных ситуаций и пожарной безопасности, по итогам которых было разработано и реализовано 39 нормативных правовых актов по вопросам предупреждения и ликвидации чрезвычайных ситуаций, пожарной безопасности и безопасности людей на водных объектах;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— прошли подготовку и повышение квалификации в учебно-методическом центре ГОЧС Воронежской области 25 человек руководящего состава и специалистов гражданской обороны и РСЧС Таловского муниципального района.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период, так называемых, «сезонных рисков» органами местного самоуправления активизировалась профилактическая работа с населением по соблюдению мер пожарной безопасности и безопасности на воде.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результате проведенной огромной работы в прошедшем 2016 году на территории муниципального района не допущено увеличение количества гибелей людей на пожарах по сравнению с 2015 годом, а гибель людей на воде снижена на 83%.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районе начала эксплуатироваться система «112» для обеспечения вызова экстренных оперативных служб.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Экология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2017 год объявлен годом экологии.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2016 году произошли значительные изменения в системе по обращению с отходами. Нововведениями в законодательстве эти вопросы отнесены к компетенции органов власти регионов, муниципальных районов и городских поселений. На время переходного периода пока сохраняется ранее действовавшая схема, однако создание новой системы уже в наступившем году — одна из основных задач, намеченных в рамках Года экологии и особо охраняемых природных территорий в нашем регионе.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течение года принимались меры к наведению санитарного порядка на территориях поселений. Велась работа по устранению мест захламления и стихийных свалок, выкашивалась сорная растительность.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Продолжалась работа по озеленению территорий общего пользования. В минувшем году зеленый фонд района пополнился 12 478 деревьями и 250 кустарниками. Это лучший показатель за последние 5 лет. Основной объем данного вида работ выполнен за счет средств группы компаний «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Агроэко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Жители нашего района, в первую очередь, школьники принимали активное участие во многих всероссийских и областных природоохранных акциях, таких как «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Экоград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», «Древо жизни», «Всероссийский экологический субботник – Зеленая Россия», Декада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рециклинга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другие. И это участие имеет вполне конкретные результаты. К примеру, в рамках декады по сбору вторичного сырья учащимися района собрано более 5 тонн макулатуры.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На постоянной контроле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находились вопросы состояния и содержания гидротехнических сооружений. 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минувшем  году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завершена работа по принятию в муниципальную собственность ГТС, отнесенных к категории потенциально опасных объектов.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территории района расположены 76 ГТС, внесенных в областной реестр, среди них 54 – неустановленной формы собственности.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7 гидротехнических сооружений принято в собственность, ещё 10 поставлены в органах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Росреестра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 качестве бесхозного недвижимого объекта. В 2017 году предстоит провести аналогичную работу в отношении 30 ГТС.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Уважаемые депутаты и приглашенные!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 уже неоднократно подчеркивал, что как глава администрации важнейшим показателем качества работы органов местного самоуправления считаю удовлетворенность населения деятельностью этих органов, их оценка того, как исполняются полномочия на местах. А потому первостепенное значение в администрации района отводится выстраиванию диалога власти и населения, умению оперативно отвечать на запросы населения и корректировать деятельность органа власти в зависимости от требований времени и пожеланий граждан.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2016 году в администрации муниципального района было зарегистрировано 116 письменных обращений граждан, что несколько ниже аналогичного периода прошлого года (было 135 обращений). На прием к должностным лицам администрации, включая выездные приемы, обратилось 246 жителей района, что значительно больше, чем в предыдущем году. Широко используется и неизменно вызывает высокий интерес граждан проведение «прямых» линий на базе редакции районной газеты «Заря».  Такие «прямые» линии проводятся ежеквартально, всего за минувший год 60 граждан воспользовались предоставленной возможностью вступить в диалог с властью.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 могу не озвучить цифры, которые говорят о том потоке документов, с которыми специалисты органов местного самоуправления работали в текущем году — всего в администрацию поступило и рассмотрено 6225 документов (в 2015 было значительно меньше – 4936). Кроме того, в администрации района было принято 600 постановлений, 401 распоряжение и 224 распоряжения по личному составу. Работниками администрации района подготовлены 50 нормативных правовых актов, которые были вынесены на рассмотрение Совета народных депутатов и в дальнейшем приняты.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Администрация района продолжала активно работать над повышением качества и сроков оказания государственных и муниципальных услуг. В 2016 году с запросом о предоставлении муниципальных услуг в администрацию обратились 4558 человек, еще 430 граждан подали 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администрацию  заявления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различного характера.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2016 году в администрации района продолжала активно действовать административная комиссия. Так, пятью должностными лицами администрации было составлено и затем рассмотрено комиссией 153 протокола, что немного больше аналогичного показателя прошлого года (149). Значительная часть протоколов – 139 была составлена по ст.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33.1  Закона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Воронежской области от 31.12.2003 г. № 74 – ОЗ «Об административных правонарушениях на территории Воронежской области» и касалась нарушений Правил благоустройства муниципальных образований.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 результате рассмотрения материалов в 133 случаях комиссией вынесены решения о денежных взысканиях. Штрафы от правонарушений были направлены в бюджеты сельских и городского поселений, а также в областной бюджет Воронежской области — в зависимости от статей Закона Воронежской области.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Вместе с тем стоит заметить, что немалую роль в наведении порядка на улицах поселков и сел играет профилактическая работа среди населения, и кроме административной комиссии, которая осуществляет ее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посредством  материалов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 сайте и в средствах массовой информации, разъяснять людям их обязанности в плане сохранения окружающей среды, должны представители местной власти. Только сообща можно навести порядок и очистить населенные пункты от стихийных свалок и мусора.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2016 год для органов местного самоуправления района был крайне непростым в связи с преобразованием муниципальных образований.   Вы наверняка помните, что вопрос объединения поселений стоял на повестке довольно давно, прорабатывался несколько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лет,  взвешивались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все плюсы и минусы таких изменений. В 2015 году Совет народных депутатов района вышел с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инициативой  преобразования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данное решение поддержали большинство представительных органов района, и в конце 2015 года был принят соответствующий закон Воронежской области. В 2016 году в восьми объединенных поселениях прошли выборы органов местного самоуправления, были проведены необходимые юридические процедуры по ликвидации администраций прежних поселений и по созданию органов власти во вновь образованных поселениях. Считаю, что нам удалось пройти этот непростой путь с минимальными потерями, и уверен, что в нынешних экономических и демографических условиях путь объединения был самым верным и оправданным. По подсчетам финансистов, экономия бюджетов поселений составит в 2017 году к цифрам 2015 года порядка 10 миллионов рублей. А это значит, что сэкономленные средства пойдут на решение вопросов местного значения – уличное освещение, благоустройство населенных пунктов, ремонт дорог. Очень важно, что растет активность населения в решении проблем. И она не сводится к написанию жалоб и обращений. Все больше появляется людей, способных выдвинуть проект, взять на себя инициативу, повести за собой односельчан в реализации конкретных дел. Именно такие люди – неравнодушные и активные должны стать лидерами территориального общественного самоуправления (ТОС). В нашем районе система территориально-общественного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самоуправления  была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поддержана и активно развивается. В настоящий момент в поселениях района созданы и функционируют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36  ТОС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 Отрадно, что проекты, выдвинутые нашими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ТОСами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нашли отклик и на уровне правительство области.   В 2015 году гранты на реализацию инициатив получили 3 ТОС на сумму 480 тысяч рублей. В 2016 году среди победителей областного конкурса уже было 13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ТОСов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Таловского района, и общая сумма на реализацию инициатив составила почти 2 миллиона рублей. Немаловажно, что при реализации данных проектов принципиальным является личное участие членов ТОС – рублем или работой. А потому воплощаются в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жизнь  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первую очередь именно те проекты, которые наиболее востребованы жителями.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минувшем году состоялись выборы депутатов Государственной Думы, глав поселений и депутатов.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Провести  избирательную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кампанию удалось четко, без срывов. Организация и проведение выборов были возложены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  органы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местного самоуправления и участковые избирательные комиссии.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Хочу отметить, что у Совета народных депутатов района и администрации сложилось деловое сотрудничество, единство во взглядах на расстановку приоритетов развития и понимания возможностей их реализации.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своей деятельности органы местного самоуправления   муниципального образования проводят политику поддержки планов и программ, предлагаемых губернатором Воронежской области.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Сегодня в работе сессии принимает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участие  актив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нашего района, благодаря которому были  достигнуты отмеченные в докладе положительные результаты в отраслях хозяйственного комплекса и социальной сфере.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Но мы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  должны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останавливаться на  достигнутом. Нам предстоит огромная, кропотливая работа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  дальнейшему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наращиванию наших основных социально-экономических показателей.</w:t>
      </w:r>
    </w:p>
    <w:p w:rsidR="007C6D0C" w:rsidRPr="007C6D0C" w:rsidRDefault="007C6D0C" w:rsidP="007C6D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Задачи  на</w:t>
      </w:r>
      <w:proofErr w:type="gramEnd"/>
      <w:r w:rsidRPr="007C6D0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 2017 год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1.Для продолжения устойчивого развития агропромышленного комплекса необходимо в текущем году подтвердить наши объемы производства: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— 137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тыс.тонн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зерна,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-333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тыс.тонн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сахарной свеклы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— 28,7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тыс.тонн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подсолнечника.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животноводстве в 2017 году произвести 28 тыс.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тонн  молока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35 тыс. тонн мяса всех видов в выращивании, надоить на 1 фуражную корову в СХП не менее 6 тыс. кг.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Все условия для этого есть.</w:t>
      </w:r>
    </w:p>
    <w:p w:rsidR="007C6D0C" w:rsidRPr="007C6D0C" w:rsidRDefault="007C6D0C" w:rsidP="007C6D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В соответствии с «дорожной картой» подготовить проекты по строительству водопроводных сетей в п. Новая Чигла, реконструкции мемориального комплекса в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. Таловая,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блочно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-модульной котельной в п. Вознесенский, тротуаров и парка в п. 2-го участка института м. Докучаева.</w:t>
      </w:r>
    </w:p>
    <w:p w:rsidR="007C6D0C" w:rsidRPr="007C6D0C" w:rsidRDefault="007C6D0C" w:rsidP="007C6D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Завершить строительство детского сада и врачебной амбулатории в п. Абрамовка.</w:t>
      </w:r>
    </w:p>
    <w:p w:rsidR="007C6D0C" w:rsidRPr="007C6D0C" w:rsidRDefault="007C6D0C" w:rsidP="007C6D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Начать реконструкцию очистных сооружения в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р.п.Таловая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5.Построить дом-офис для участкового в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с.Новая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Чигла.</w:t>
      </w:r>
    </w:p>
    <w:p w:rsidR="007C6D0C" w:rsidRPr="007C6D0C" w:rsidRDefault="007C6D0C" w:rsidP="007C6D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Завершить строительство стадиона в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р.п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. Таловая.</w:t>
      </w:r>
    </w:p>
    <w:p w:rsidR="007C6D0C" w:rsidRPr="007C6D0C" w:rsidRDefault="007C6D0C" w:rsidP="007C6D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Продолжить строительство газовых сетей,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блочно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-модульных котельных и водопроводных сетей, планируемых на включение государственную программу Воронежской области на 2017 год.</w:t>
      </w:r>
    </w:p>
    <w:p w:rsidR="007C6D0C" w:rsidRPr="007C6D0C" w:rsidRDefault="007C6D0C" w:rsidP="007C6D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Продолжить работы по уточнению границ населенных пунктов.</w:t>
      </w:r>
    </w:p>
    <w:p w:rsidR="007C6D0C" w:rsidRPr="007C6D0C" w:rsidRDefault="007C6D0C" w:rsidP="007C6D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Ввести не менее 6700 квадратных метров жилья.</w:t>
      </w:r>
    </w:p>
    <w:p w:rsidR="007C6D0C" w:rsidRPr="007C6D0C" w:rsidRDefault="007C6D0C" w:rsidP="007C6D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Продолжить работу в рамках системы капитального ремонта МКД.</w:t>
      </w:r>
    </w:p>
    <w:p w:rsidR="007C6D0C" w:rsidRPr="007C6D0C" w:rsidRDefault="007C6D0C" w:rsidP="007C6D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Выполнить ремонт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внутримуниципальных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 xml:space="preserve"> дорог в рамках муниципального дорожного фонда поселений (17 </w:t>
      </w:r>
      <w:proofErr w:type="spellStart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млн.руб</w:t>
      </w:r>
      <w:proofErr w:type="spellEnd"/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).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_GoBack"/>
      <w:bookmarkEnd w:id="0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12.Подготовить учреждения образования к началу нового учебного года.</w:t>
      </w:r>
    </w:p>
    <w:p w:rsidR="007C6D0C" w:rsidRPr="007C6D0C" w:rsidRDefault="007C6D0C" w:rsidP="007C6D0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</w:pPr>
      <w:r w:rsidRPr="007C6D0C">
        <w:rPr>
          <w:rFonts w:ascii="Century Gothic" w:eastAsia="Times New Roman" w:hAnsi="Century Gothic" w:cs="Arial"/>
          <w:color w:val="2B2B2B"/>
          <w:sz w:val="24"/>
          <w:szCs w:val="24"/>
          <w:lang w:eastAsia="ru-RU"/>
        </w:rPr>
        <w:t>Осуществить работы по подготовке объектов бюджетной сферы к осенне-зимнему периоду.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Органы местного самоуправления в текущем году продолжат работу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  наполнению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доходной части бюджета района и оптимизации расходов при  сохранении качества и объемов муниципальных услуг.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В заключении хочу поблагодарить губернатора </w:t>
      </w:r>
      <w:proofErr w:type="spell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А.В.Гордеева</w:t>
      </w:r>
      <w:proofErr w:type="spell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Правительство Воронежской </w:t>
      </w:r>
      <w:proofErr w:type="gramStart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области,  депутатов</w:t>
      </w:r>
      <w:proofErr w:type="gramEnd"/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областной Думы,  глав городского и сельских поселений, депутатов муниципальных образований района, руководителей всех уровней и общественные организации за конструктивную работу и ответственное отношение к ней, поскольку именно люди составляют главную силу в  реализации больших и сложных задач, стоящих перед районом.</w:t>
      </w:r>
    </w:p>
    <w:p w:rsidR="007C6D0C" w:rsidRPr="007C6D0C" w:rsidRDefault="007C6D0C" w:rsidP="007C6D0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7C6D0C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Надеюсь на вашу дальнейшую поддержку и совместную работу.</w:t>
      </w:r>
    </w:p>
    <w:p w:rsidR="0058786A" w:rsidRDefault="0058786A"/>
    <w:sectPr w:rsidR="0058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2A5"/>
    <w:multiLevelType w:val="multilevel"/>
    <w:tmpl w:val="61DE2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C7A8F"/>
    <w:multiLevelType w:val="multilevel"/>
    <w:tmpl w:val="3A2AB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7440F"/>
    <w:multiLevelType w:val="multilevel"/>
    <w:tmpl w:val="6FE4EE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69"/>
    <w:rsid w:val="0058786A"/>
    <w:rsid w:val="007C6D0C"/>
    <w:rsid w:val="009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51C3-B4FC-4BEA-B56D-66A2A692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5982</Words>
  <Characters>34103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Юнченко</dc:creator>
  <cp:keywords/>
  <dc:description/>
  <cp:lastModifiedBy>Влад Юнченко</cp:lastModifiedBy>
  <cp:revision>3</cp:revision>
  <dcterms:created xsi:type="dcterms:W3CDTF">2023-06-09T06:39:00Z</dcterms:created>
  <dcterms:modified xsi:type="dcterms:W3CDTF">2023-06-09T06:40:00Z</dcterms:modified>
</cp:coreProperties>
</file>