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2B9" w:rsidRDefault="00AA72B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A72B9" w:rsidRDefault="00AA72B9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A72B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A72B9" w:rsidRDefault="00AA72B9">
            <w:pPr>
              <w:pStyle w:val="ConsPlusNormal"/>
            </w:pPr>
            <w:r>
              <w:t>1 декабря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A72B9" w:rsidRDefault="00AA72B9">
            <w:pPr>
              <w:pStyle w:val="ConsPlusNormal"/>
              <w:jc w:val="right"/>
            </w:pPr>
            <w:r>
              <w:t>N 116-ОЗ</w:t>
            </w:r>
          </w:p>
        </w:tc>
      </w:tr>
    </w:tbl>
    <w:p w:rsidR="00AA72B9" w:rsidRDefault="00AA72B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72B9" w:rsidRDefault="00AA72B9">
      <w:pPr>
        <w:pStyle w:val="ConsPlusNormal"/>
        <w:ind w:firstLine="540"/>
        <w:jc w:val="both"/>
      </w:pPr>
    </w:p>
    <w:p w:rsidR="00AA72B9" w:rsidRDefault="00AA72B9">
      <w:pPr>
        <w:pStyle w:val="ConsPlusTitle"/>
        <w:jc w:val="center"/>
      </w:pPr>
      <w:r>
        <w:t>ВОРОНЕЖСКАЯ ОБЛАСТЬ</w:t>
      </w:r>
    </w:p>
    <w:p w:rsidR="00AA72B9" w:rsidRDefault="00AA72B9">
      <w:pPr>
        <w:pStyle w:val="ConsPlusTitle"/>
        <w:jc w:val="both"/>
      </w:pPr>
    </w:p>
    <w:p w:rsidR="00AA72B9" w:rsidRDefault="00AA72B9">
      <w:pPr>
        <w:pStyle w:val="ConsPlusTitle"/>
        <w:jc w:val="center"/>
      </w:pPr>
      <w:r>
        <w:t>ЗАКОН</w:t>
      </w:r>
    </w:p>
    <w:p w:rsidR="00AA72B9" w:rsidRDefault="00AA72B9">
      <w:pPr>
        <w:pStyle w:val="ConsPlusTitle"/>
        <w:jc w:val="both"/>
      </w:pPr>
    </w:p>
    <w:p w:rsidR="00AA72B9" w:rsidRDefault="00AA72B9">
      <w:pPr>
        <w:pStyle w:val="ConsPlusTitle"/>
        <w:jc w:val="center"/>
      </w:pPr>
      <w:r>
        <w:t>О РАЗВИТИИ ОТВЕТСТВЕННОГО ВЕДЕНИЯ БИЗНЕСА НА ТЕРРИТОРИИ</w:t>
      </w:r>
    </w:p>
    <w:p w:rsidR="00AA72B9" w:rsidRDefault="00AA72B9">
      <w:pPr>
        <w:pStyle w:val="ConsPlusTitle"/>
        <w:jc w:val="center"/>
      </w:pPr>
      <w:r>
        <w:t>ВОРОНЕЖСКОЙ ОБЛАСТИ</w:t>
      </w:r>
    </w:p>
    <w:p w:rsidR="00AA72B9" w:rsidRDefault="00AA72B9">
      <w:pPr>
        <w:pStyle w:val="ConsPlusNormal"/>
        <w:ind w:firstLine="540"/>
        <w:jc w:val="both"/>
      </w:pPr>
    </w:p>
    <w:p w:rsidR="00AA72B9" w:rsidRDefault="00AA72B9">
      <w:pPr>
        <w:pStyle w:val="ConsPlusNormal"/>
        <w:jc w:val="right"/>
      </w:pPr>
      <w:r>
        <w:t>Принят областной Думой</w:t>
      </w:r>
    </w:p>
    <w:p w:rsidR="00AA72B9" w:rsidRDefault="00AA72B9">
      <w:pPr>
        <w:pStyle w:val="ConsPlusNormal"/>
        <w:jc w:val="right"/>
      </w:pPr>
      <w:r>
        <w:t>30 ноября 2023 года</w:t>
      </w:r>
    </w:p>
    <w:p w:rsidR="00AA72B9" w:rsidRDefault="00AA72B9">
      <w:pPr>
        <w:pStyle w:val="ConsPlusNormal"/>
        <w:ind w:firstLine="540"/>
        <w:jc w:val="both"/>
      </w:pPr>
    </w:p>
    <w:p w:rsidR="00AA72B9" w:rsidRDefault="00AA72B9">
      <w:pPr>
        <w:pStyle w:val="ConsPlusTitle"/>
        <w:ind w:firstLine="540"/>
        <w:jc w:val="both"/>
        <w:outlineLvl w:val="0"/>
      </w:pPr>
      <w:r>
        <w:t>Статья 1</w:t>
      </w:r>
    </w:p>
    <w:p w:rsidR="00AA72B9" w:rsidRDefault="00AA72B9">
      <w:pPr>
        <w:pStyle w:val="ConsPlusNormal"/>
        <w:ind w:firstLine="540"/>
        <w:jc w:val="both"/>
      </w:pPr>
    </w:p>
    <w:p w:rsidR="00AA72B9" w:rsidRDefault="00AA72B9">
      <w:pPr>
        <w:pStyle w:val="ConsPlusNormal"/>
        <w:ind w:firstLine="540"/>
        <w:jc w:val="both"/>
      </w:pPr>
      <w:r>
        <w:t>Настоящий Закон Воронежской области регулирует отношения, возникающие между органами государственной власти Воронежской области и юридическими лицами в сфере развития ответственного ведения бизнеса в Воронежской области в целях создания условий для обеспечения стабильности, социально-экономического и инвестиционного развития Воронежской области.</w:t>
      </w:r>
    </w:p>
    <w:p w:rsidR="00AA72B9" w:rsidRDefault="00AA72B9">
      <w:pPr>
        <w:pStyle w:val="ConsPlusNormal"/>
        <w:ind w:firstLine="540"/>
        <w:jc w:val="both"/>
      </w:pPr>
    </w:p>
    <w:p w:rsidR="00AA72B9" w:rsidRDefault="00AA72B9">
      <w:pPr>
        <w:pStyle w:val="ConsPlusTitle"/>
        <w:ind w:firstLine="540"/>
        <w:jc w:val="both"/>
        <w:outlineLvl w:val="0"/>
      </w:pPr>
      <w:r>
        <w:t>Статья 2</w:t>
      </w:r>
    </w:p>
    <w:p w:rsidR="00AA72B9" w:rsidRDefault="00AA72B9">
      <w:pPr>
        <w:pStyle w:val="ConsPlusNormal"/>
        <w:ind w:firstLine="540"/>
        <w:jc w:val="both"/>
      </w:pPr>
    </w:p>
    <w:p w:rsidR="00AA72B9" w:rsidRDefault="00AA72B9">
      <w:pPr>
        <w:pStyle w:val="ConsPlusNormal"/>
        <w:ind w:firstLine="540"/>
        <w:jc w:val="both"/>
      </w:pPr>
      <w:r>
        <w:t>Для целей настоящего Закона Воронежской области используются следующие основные понятия:</w:t>
      </w:r>
    </w:p>
    <w:p w:rsidR="00AA72B9" w:rsidRDefault="00AA72B9">
      <w:pPr>
        <w:pStyle w:val="ConsPlusNormal"/>
        <w:spacing w:before="220"/>
        <w:ind w:firstLine="540"/>
        <w:jc w:val="both"/>
      </w:pPr>
      <w:r>
        <w:t>1) ответственная организация - юридическое лицо, соответствующее условиям, установленным настоящим Законом Воронежской области и критериям, утверждаемым постановлением Правительства Воронежской области;</w:t>
      </w:r>
    </w:p>
    <w:p w:rsidR="00AA72B9" w:rsidRDefault="00AA72B9">
      <w:pPr>
        <w:pStyle w:val="ConsPlusNormal"/>
        <w:spacing w:before="220"/>
        <w:ind w:firstLine="540"/>
        <w:jc w:val="both"/>
      </w:pPr>
      <w:r>
        <w:t>2) ответственное ведение бизнеса - это деятельность ответственной организации, направленная на улучшение экологии и охраны окружающей среды, использование наилучших доступных технологий, улучшение условий труда работников, заботу о сотрудниках и членах их семей, реализацию экологических, социальных, образовательных, благотворительных и иных проектов, связанных с повышением уровня жизни и комфорта населения Воронежской области.</w:t>
      </w:r>
    </w:p>
    <w:p w:rsidR="00AA72B9" w:rsidRDefault="00AA72B9">
      <w:pPr>
        <w:pStyle w:val="ConsPlusNormal"/>
        <w:ind w:firstLine="540"/>
        <w:jc w:val="both"/>
      </w:pPr>
    </w:p>
    <w:p w:rsidR="00AA72B9" w:rsidRDefault="00AA72B9">
      <w:pPr>
        <w:pStyle w:val="ConsPlusTitle"/>
        <w:ind w:firstLine="540"/>
        <w:jc w:val="both"/>
        <w:outlineLvl w:val="0"/>
      </w:pPr>
      <w:r>
        <w:t>Статья 3</w:t>
      </w:r>
    </w:p>
    <w:p w:rsidR="00AA72B9" w:rsidRDefault="00AA72B9">
      <w:pPr>
        <w:pStyle w:val="ConsPlusNormal"/>
        <w:ind w:firstLine="540"/>
        <w:jc w:val="both"/>
      </w:pPr>
    </w:p>
    <w:p w:rsidR="00AA72B9" w:rsidRDefault="00AA72B9">
      <w:pPr>
        <w:pStyle w:val="ConsPlusNormal"/>
        <w:ind w:firstLine="540"/>
        <w:jc w:val="both"/>
      </w:pPr>
      <w:bookmarkStart w:id="0" w:name="P26"/>
      <w:bookmarkEnd w:id="0"/>
      <w:r>
        <w:t xml:space="preserve">1. В целях признания юридического лица ответственной организацией уполномоченным исполнительным органом Воронежской области в соответствии с методикой, утверждаемой </w:t>
      </w:r>
      <w:hyperlink r:id="rId5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области, проводится оценка соответствия юридического лица условиям, предусмотренным </w:t>
      </w:r>
      <w:hyperlink w:anchor="P34">
        <w:r>
          <w:rPr>
            <w:color w:val="0000FF"/>
          </w:rPr>
          <w:t>частью 2</w:t>
        </w:r>
      </w:hyperlink>
      <w:r>
        <w:t xml:space="preserve"> настоящей статьи, и критериям, утверждаемым постановлением Правительства Воронежской области, по следующим направлениям:</w:t>
      </w:r>
    </w:p>
    <w:p w:rsidR="00AA72B9" w:rsidRDefault="00AA72B9">
      <w:pPr>
        <w:pStyle w:val="ConsPlusNormal"/>
        <w:spacing w:before="220"/>
        <w:ind w:firstLine="540"/>
        <w:jc w:val="both"/>
      </w:pPr>
      <w:r>
        <w:t>1) влияние на окружающую среду;</w:t>
      </w:r>
    </w:p>
    <w:p w:rsidR="00AA72B9" w:rsidRDefault="00AA72B9">
      <w:pPr>
        <w:pStyle w:val="ConsPlusNormal"/>
        <w:spacing w:before="220"/>
        <w:ind w:firstLine="540"/>
        <w:jc w:val="both"/>
      </w:pPr>
      <w:r>
        <w:t>2) использование наилучших доступных технологий;</w:t>
      </w:r>
    </w:p>
    <w:p w:rsidR="00AA72B9" w:rsidRDefault="00AA72B9">
      <w:pPr>
        <w:pStyle w:val="ConsPlusNormal"/>
        <w:spacing w:before="220"/>
        <w:ind w:firstLine="540"/>
        <w:jc w:val="both"/>
      </w:pPr>
      <w:r>
        <w:t>3) уровень заработной платы и наличие социального пакета для сотрудников;</w:t>
      </w:r>
    </w:p>
    <w:p w:rsidR="00AA72B9" w:rsidRDefault="00AA72B9">
      <w:pPr>
        <w:pStyle w:val="ConsPlusNormal"/>
        <w:spacing w:before="220"/>
        <w:ind w:firstLine="540"/>
        <w:jc w:val="both"/>
      </w:pPr>
      <w:r>
        <w:t>4) реализация инвестиционных проектов на территории Воронежской области;</w:t>
      </w:r>
    </w:p>
    <w:p w:rsidR="00AA72B9" w:rsidRDefault="00AA72B9">
      <w:pPr>
        <w:pStyle w:val="ConsPlusNormal"/>
        <w:spacing w:before="220"/>
        <w:ind w:firstLine="540"/>
        <w:jc w:val="both"/>
      </w:pPr>
      <w:r>
        <w:lastRenderedPageBreak/>
        <w:t>5) налоговая эффективность деятельности юридического лица;</w:t>
      </w:r>
    </w:p>
    <w:p w:rsidR="00AA72B9" w:rsidRDefault="00AA72B9">
      <w:pPr>
        <w:pStyle w:val="ConsPlusNormal"/>
        <w:spacing w:before="220"/>
        <w:ind w:firstLine="540"/>
        <w:jc w:val="both"/>
      </w:pPr>
      <w:r>
        <w:t>6) экономическая (финансовая) устойчивость юридического лица;</w:t>
      </w:r>
    </w:p>
    <w:p w:rsidR="00AA72B9" w:rsidRDefault="00AA72B9">
      <w:pPr>
        <w:pStyle w:val="ConsPlusNormal"/>
        <w:spacing w:before="220"/>
        <w:ind w:firstLine="540"/>
        <w:jc w:val="both"/>
      </w:pPr>
      <w:r>
        <w:t>7) реализация экологических, социальных, образовательных, благотворительных и иных проектов, связанных с повышением уровня жизни и комфорта населения Воронежской области.</w:t>
      </w:r>
    </w:p>
    <w:p w:rsidR="00AA72B9" w:rsidRDefault="00AA72B9">
      <w:pPr>
        <w:pStyle w:val="ConsPlusNormal"/>
        <w:spacing w:before="220"/>
        <w:ind w:firstLine="540"/>
        <w:jc w:val="both"/>
      </w:pPr>
      <w:bookmarkStart w:id="1" w:name="P34"/>
      <w:bookmarkEnd w:id="1"/>
      <w:r>
        <w:t xml:space="preserve">2. Оценке, предусмотренной </w:t>
      </w:r>
      <w:hyperlink w:anchor="P26">
        <w:r>
          <w:rPr>
            <w:color w:val="0000FF"/>
          </w:rPr>
          <w:t>частью 1</w:t>
        </w:r>
      </w:hyperlink>
      <w:r>
        <w:t xml:space="preserve"> настоящей статьи, подлежат юридические лица, одновременно отвечающие следующим условиям:</w:t>
      </w:r>
    </w:p>
    <w:p w:rsidR="00AA72B9" w:rsidRDefault="00AA72B9">
      <w:pPr>
        <w:pStyle w:val="ConsPlusNormal"/>
        <w:spacing w:before="220"/>
        <w:ind w:firstLine="540"/>
        <w:jc w:val="both"/>
      </w:pPr>
      <w:r>
        <w:t>1) юридическое лицо зарегистрировано на территории Воронежской области;</w:t>
      </w:r>
    </w:p>
    <w:p w:rsidR="00AA72B9" w:rsidRDefault="00AA72B9">
      <w:pPr>
        <w:pStyle w:val="ConsPlusNormal"/>
        <w:spacing w:before="220"/>
        <w:ind w:firstLine="540"/>
        <w:jc w:val="both"/>
      </w:pPr>
      <w:r>
        <w:t>2) среднесписочная численность работников юридического лица за календарный год, предшествующий году проведения оценки, составила более 15 человек;</w:t>
      </w:r>
    </w:p>
    <w:p w:rsidR="00AA72B9" w:rsidRDefault="00AA72B9">
      <w:pPr>
        <w:pStyle w:val="ConsPlusNormal"/>
        <w:spacing w:before="220"/>
        <w:ind w:firstLine="540"/>
        <w:jc w:val="both"/>
      </w:pPr>
      <w:r>
        <w:t>3) размер выручки по данным бухгалтерской отчетности за год, предшествующий году проведения оценки, составил более 120 млн. рублей;</w:t>
      </w:r>
    </w:p>
    <w:p w:rsidR="00AA72B9" w:rsidRDefault="00AA72B9">
      <w:pPr>
        <w:pStyle w:val="ConsPlusNormal"/>
        <w:spacing w:before="220"/>
        <w:ind w:firstLine="540"/>
        <w:jc w:val="both"/>
      </w:pPr>
      <w:r>
        <w:t>4) юридическое лицо не находится в процессе ликвидации или банкротства;</w:t>
      </w:r>
    </w:p>
    <w:p w:rsidR="00AA72B9" w:rsidRDefault="00AA72B9">
      <w:pPr>
        <w:pStyle w:val="ConsPlusNormal"/>
        <w:spacing w:before="220"/>
        <w:ind w:firstLine="540"/>
        <w:jc w:val="both"/>
      </w:pPr>
      <w:r>
        <w:t>5) в отношении юридического лица не принято решение о предстоящем исключении из единого государственного реестра юридических лиц;</w:t>
      </w:r>
    </w:p>
    <w:p w:rsidR="00AA72B9" w:rsidRDefault="00AA72B9">
      <w:pPr>
        <w:pStyle w:val="ConsPlusNormal"/>
        <w:spacing w:before="220"/>
        <w:ind w:firstLine="540"/>
        <w:jc w:val="both"/>
      </w:pPr>
      <w:r>
        <w:t>6) отсутствие в реестре дисквалифицированных лиц сведений о дисквалифицированных учредителе и (или) руководителе юридического лица;</w:t>
      </w:r>
    </w:p>
    <w:p w:rsidR="00AA72B9" w:rsidRDefault="00AA72B9">
      <w:pPr>
        <w:pStyle w:val="ConsPlusNormal"/>
        <w:spacing w:before="220"/>
        <w:ind w:firstLine="540"/>
        <w:jc w:val="both"/>
      </w:pPr>
      <w:r>
        <w:t>7) юридическое лицо не включено в перечень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A72B9" w:rsidRDefault="00AA72B9">
      <w:pPr>
        <w:pStyle w:val="ConsPlusNormal"/>
        <w:spacing w:before="220"/>
        <w:ind w:firstLine="540"/>
        <w:jc w:val="both"/>
      </w:pPr>
      <w:r>
        <w:t>8) в отношении юридического лица не вынесено решение межведомственного координационного органа, осуществляющего функции по противодействию финансированию терроризма о замораживании (блокировании) денежных средств или иного имущества;</w:t>
      </w:r>
    </w:p>
    <w:p w:rsidR="00AA72B9" w:rsidRDefault="00AA72B9">
      <w:pPr>
        <w:pStyle w:val="ConsPlusNormal"/>
        <w:spacing w:before="220"/>
        <w:ind w:firstLine="540"/>
        <w:jc w:val="both"/>
      </w:pPr>
      <w:r>
        <w:t>9) юридическое лицо не находится под контролем юридического или физического лица, включенного в перечень организаций и физических лиц, в отношении которых имеются сведения об их причастности к экстремистской деятельности или терроризму, или в отношении которого вынесено решение о замораживании (блокировании) денежных средств или иного имущества;</w:t>
      </w:r>
    </w:p>
    <w:p w:rsidR="00AA72B9" w:rsidRDefault="00AA72B9">
      <w:pPr>
        <w:pStyle w:val="ConsPlusNormal"/>
        <w:spacing w:before="220"/>
        <w:ind w:firstLine="540"/>
        <w:jc w:val="both"/>
      </w:pPr>
      <w:r>
        <w:t>10) юридическое лицо не включено в реестр организаций или физических лиц, выполняющих функции иностранного агента.</w:t>
      </w:r>
    </w:p>
    <w:p w:rsidR="00AA72B9" w:rsidRDefault="00AA72B9">
      <w:pPr>
        <w:pStyle w:val="ConsPlusNormal"/>
        <w:spacing w:before="220"/>
        <w:ind w:firstLine="540"/>
        <w:jc w:val="both"/>
      </w:pPr>
      <w:r>
        <w:t xml:space="preserve">3. По результатам проведения уполномоченным исполнительным органом Воронежской области оценки соответствия юридического лица условиям и критериям, предусмотренным </w:t>
      </w:r>
      <w:hyperlink w:anchor="P26">
        <w:r>
          <w:rPr>
            <w:color w:val="0000FF"/>
          </w:rPr>
          <w:t>частью 1</w:t>
        </w:r>
      </w:hyperlink>
      <w:r>
        <w:t xml:space="preserve"> настоящей статьи, экспертный совет по вопросам реализации стратегии социально-экономического развития Воронежской области принимает решение о признании юридического лица ответственной организацией.</w:t>
      </w:r>
    </w:p>
    <w:p w:rsidR="00AA72B9" w:rsidRDefault="00AA72B9">
      <w:pPr>
        <w:pStyle w:val="ConsPlusNormal"/>
        <w:ind w:firstLine="540"/>
        <w:jc w:val="both"/>
      </w:pPr>
    </w:p>
    <w:p w:rsidR="00AA72B9" w:rsidRDefault="00AA72B9">
      <w:pPr>
        <w:pStyle w:val="ConsPlusTitle"/>
        <w:ind w:firstLine="540"/>
        <w:jc w:val="both"/>
        <w:outlineLvl w:val="0"/>
      </w:pPr>
      <w:r>
        <w:t>Статья 4</w:t>
      </w:r>
    </w:p>
    <w:p w:rsidR="00AA72B9" w:rsidRDefault="00AA72B9">
      <w:pPr>
        <w:pStyle w:val="ConsPlusNormal"/>
        <w:ind w:firstLine="540"/>
        <w:jc w:val="both"/>
      </w:pPr>
    </w:p>
    <w:p w:rsidR="00AA72B9" w:rsidRDefault="00AA72B9">
      <w:pPr>
        <w:pStyle w:val="ConsPlusNormal"/>
        <w:ind w:firstLine="540"/>
        <w:jc w:val="both"/>
      </w:pPr>
      <w:bookmarkStart w:id="2" w:name="P49"/>
      <w:bookmarkEnd w:id="2"/>
      <w:r>
        <w:t>1. Ответственной организации предоставляются следующие меры поддержки:</w:t>
      </w:r>
    </w:p>
    <w:p w:rsidR="00AA72B9" w:rsidRDefault="00AA72B9">
      <w:pPr>
        <w:pStyle w:val="ConsPlusNormal"/>
        <w:spacing w:before="220"/>
        <w:ind w:firstLine="540"/>
        <w:jc w:val="both"/>
      </w:pPr>
      <w:r>
        <w:t>1) гарантии неприменения отдельных актов Воронежской области в соответствии с законодательством о защите и поощрении капиталовложений;</w:t>
      </w:r>
    </w:p>
    <w:p w:rsidR="00AA72B9" w:rsidRDefault="00AA72B9">
      <w:pPr>
        <w:pStyle w:val="ConsPlusNormal"/>
        <w:spacing w:before="220"/>
        <w:ind w:firstLine="540"/>
        <w:jc w:val="both"/>
      </w:pPr>
      <w:r>
        <w:t xml:space="preserve">2) предоставление земельных участков, находящихся в государственной или муниципальной собственности, в аренду без проведения торгов в соответствии с Земельным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 и законодательством Воронежской области;</w:t>
      </w:r>
    </w:p>
    <w:p w:rsidR="00AA72B9" w:rsidRDefault="00AA72B9">
      <w:pPr>
        <w:pStyle w:val="ConsPlusNormal"/>
        <w:spacing w:before="220"/>
        <w:ind w:firstLine="540"/>
        <w:jc w:val="both"/>
      </w:pPr>
      <w:r>
        <w:lastRenderedPageBreak/>
        <w:t>3) рассмотрение в первоочередном порядке обращений социально ответственной организации в исполнительных органах Воронежской области, в том числе при предоставлении государственных услуг;</w:t>
      </w:r>
    </w:p>
    <w:p w:rsidR="00AA72B9" w:rsidRDefault="00AA72B9">
      <w:pPr>
        <w:pStyle w:val="ConsPlusNormal"/>
        <w:spacing w:before="220"/>
        <w:ind w:firstLine="540"/>
        <w:jc w:val="both"/>
      </w:pPr>
      <w:r>
        <w:t>4) оказание содействия в первоочередном рассмотрении обращений ответственной организации в ресурсоснабжающие организации;</w:t>
      </w:r>
    </w:p>
    <w:p w:rsidR="00AA72B9" w:rsidRDefault="00AA72B9">
      <w:pPr>
        <w:pStyle w:val="ConsPlusNormal"/>
        <w:spacing w:before="220"/>
        <w:ind w:firstLine="540"/>
        <w:jc w:val="both"/>
      </w:pPr>
      <w:r>
        <w:t>5) рассмотрение в первоочередном порядке обращений ответственной организации на заседаниях совета по улучшению инвестиционного климата Воронежской области;</w:t>
      </w:r>
    </w:p>
    <w:p w:rsidR="00AA72B9" w:rsidRDefault="00AA72B9">
      <w:pPr>
        <w:pStyle w:val="ConsPlusNormal"/>
        <w:spacing w:before="220"/>
        <w:ind w:firstLine="540"/>
        <w:jc w:val="both"/>
      </w:pPr>
      <w:r>
        <w:t>6) вынесение неурегулированных советом по улучшению инвестиционного климата Воронежской области вопросов на рассмотрение инвестиционного уполномоченного в Центральном федеральном округе;</w:t>
      </w:r>
    </w:p>
    <w:p w:rsidR="00AA72B9" w:rsidRDefault="00AA72B9">
      <w:pPr>
        <w:pStyle w:val="ConsPlusNormal"/>
        <w:spacing w:before="220"/>
        <w:ind w:firstLine="540"/>
        <w:jc w:val="both"/>
      </w:pPr>
      <w:r>
        <w:t>7) оказание содействия исполнительными органами Воронежской области ответственной организации по вопросам, связанным с ответственным ведением бизнеса;</w:t>
      </w:r>
    </w:p>
    <w:p w:rsidR="00AA72B9" w:rsidRDefault="00AA72B9">
      <w:pPr>
        <w:pStyle w:val="ConsPlusNormal"/>
        <w:spacing w:before="220"/>
        <w:ind w:firstLine="540"/>
        <w:jc w:val="both"/>
      </w:pPr>
      <w:r>
        <w:t>8) иные меры поддержки в соответствии с действующим законодательством Воронежской области.</w:t>
      </w:r>
    </w:p>
    <w:p w:rsidR="00AA72B9" w:rsidRDefault="00AA72B9">
      <w:pPr>
        <w:pStyle w:val="ConsPlusNormal"/>
        <w:spacing w:before="220"/>
        <w:ind w:firstLine="540"/>
        <w:jc w:val="both"/>
      </w:pPr>
      <w:r>
        <w:t xml:space="preserve">2. Меры поддержки, предусмотренные </w:t>
      </w:r>
      <w:hyperlink w:anchor="P49">
        <w:r>
          <w:rPr>
            <w:color w:val="0000FF"/>
          </w:rPr>
          <w:t>частью 1</w:t>
        </w:r>
      </w:hyperlink>
      <w:r>
        <w:t xml:space="preserve"> настоящей статьи, предоставляются ответственной организации в соответствии с действующим законодательством Воронежской области.</w:t>
      </w:r>
    </w:p>
    <w:p w:rsidR="00AA72B9" w:rsidRDefault="00AA72B9">
      <w:pPr>
        <w:pStyle w:val="ConsPlusNormal"/>
        <w:spacing w:before="220"/>
        <w:ind w:firstLine="540"/>
        <w:jc w:val="both"/>
      </w:pPr>
      <w:r>
        <w:t>3. Органы местного самоуправления Воронежской области принимают правовые акты, направленные на развитие ответственного ведения бизнеса, оказывают поддержку социально ответственной организации в пределах своих полномочий, установленных действующим законодательством.</w:t>
      </w:r>
    </w:p>
    <w:p w:rsidR="00AA72B9" w:rsidRDefault="00AA72B9">
      <w:pPr>
        <w:pStyle w:val="ConsPlusNormal"/>
        <w:ind w:firstLine="540"/>
        <w:jc w:val="both"/>
      </w:pPr>
    </w:p>
    <w:p w:rsidR="00AA72B9" w:rsidRDefault="00AA72B9">
      <w:pPr>
        <w:pStyle w:val="ConsPlusTitle"/>
        <w:ind w:firstLine="540"/>
        <w:jc w:val="both"/>
        <w:outlineLvl w:val="0"/>
      </w:pPr>
      <w:r>
        <w:t>Статья 5</w:t>
      </w:r>
    </w:p>
    <w:p w:rsidR="00AA72B9" w:rsidRDefault="00AA72B9">
      <w:pPr>
        <w:pStyle w:val="ConsPlusNormal"/>
        <w:ind w:firstLine="540"/>
        <w:jc w:val="both"/>
      </w:pPr>
    </w:p>
    <w:p w:rsidR="00AA72B9" w:rsidRDefault="00AA72B9">
      <w:pPr>
        <w:pStyle w:val="ConsPlusNormal"/>
        <w:ind w:firstLine="540"/>
        <w:jc w:val="both"/>
      </w:pPr>
      <w:r>
        <w:t>Настоящий Закон Воронежской области вступает в силу по истечении 10 дней после дня его официального опубликования.</w:t>
      </w:r>
    </w:p>
    <w:p w:rsidR="00AA72B9" w:rsidRDefault="00AA72B9">
      <w:pPr>
        <w:pStyle w:val="ConsPlusNormal"/>
        <w:ind w:firstLine="540"/>
        <w:jc w:val="both"/>
      </w:pPr>
    </w:p>
    <w:p w:rsidR="00AA72B9" w:rsidRDefault="00AA72B9">
      <w:pPr>
        <w:pStyle w:val="ConsPlusNormal"/>
        <w:jc w:val="right"/>
      </w:pPr>
      <w:r>
        <w:t>Губернатор Воронежской области</w:t>
      </w:r>
    </w:p>
    <w:p w:rsidR="00AA72B9" w:rsidRDefault="00AA72B9">
      <w:pPr>
        <w:pStyle w:val="ConsPlusNormal"/>
        <w:jc w:val="right"/>
      </w:pPr>
      <w:r>
        <w:t>А.В.ГУСЕВ</w:t>
      </w:r>
    </w:p>
    <w:p w:rsidR="00AA72B9" w:rsidRDefault="00AA72B9">
      <w:pPr>
        <w:pStyle w:val="ConsPlusNormal"/>
      </w:pPr>
      <w:r>
        <w:t>г. Воронеж,</w:t>
      </w:r>
    </w:p>
    <w:p w:rsidR="00AA72B9" w:rsidRDefault="00AA72B9">
      <w:pPr>
        <w:pStyle w:val="ConsPlusNormal"/>
        <w:spacing w:before="220"/>
      </w:pPr>
      <w:r>
        <w:t>01.12.2023</w:t>
      </w:r>
    </w:p>
    <w:p w:rsidR="00AA72B9" w:rsidRDefault="00AA72B9">
      <w:pPr>
        <w:pStyle w:val="ConsPlusNormal"/>
        <w:spacing w:before="220"/>
      </w:pPr>
      <w:r>
        <w:t>N 116-ОЗ</w:t>
      </w:r>
    </w:p>
    <w:p w:rsidR="00AA72B9" w:rsidRDefault="00AA72B9">
      <w:pPr>
        <w:pStyle w:val="ConsPlusNormal"/>
        <w:ind w:firstLine="540"/>
        <w:jc w:val="both"/>
      </w:pPr>
    </w:p>
    <w:p w:rsidR="00AA72B9" w:rsidRDefault="00AA72B9">
      <w:pPr>
        <w:pStyle w:val="ConsPlusNormal"/>
        <w:ind w:firstLine="540"/>
        <w:jc w:val="both"/>
      </w:pPr>
    </w:p>
    <w:p w:rsidR="00AA72B9" w:rsidRDefault="00AA72B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3AF7" w:rsidRDefault="00483AF7">
      <w:bookmarkStart w:id="3" w:name="_GoBack"/>
      <w:bookmarkEnd w:id="3"/>
    </w:p>
    <w:sectPr w:rsidR="00483AF7" w:rsidSect="00F33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B9"/>
    <w:rsid w:val="00483AF7"/>
    <w:rsid w:val="00AA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0203A-E166-4936-AB3F-34C3771E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2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A72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A72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51" TargetMode="External"/><Relationship Id="rId5" Type="http://schemas.openxmlformats.org/officeDocument/2006/relationships/hyperlink" Target="https://login.consultant.ru/link/?req=doc&amp;base=RLAW181&amp;n=124544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Бирюкова Людмила Ивановна</dc:creator>
  <cp:keywords/>
  <dc:description/>
  <cp:lastModifiedBy>Бирюкова Людмила Ивановна</cp:lastModifiedBy>
  <cp:revision>1</cp:revision>
  <dcterms:created xsi:type="dcterms:W3CDTF">2024-09-17T08:09:00Z</dcterms:created>
  <dcterms:modified xsi:type="dcterms:W3CDTF">2024-09-17T08:10:00Z</dcterms:modified>
</cp:coreProperties>
</file>