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078C3" wp14:editId="0F259C72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F7F75" wp14:editId="6EF96E43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7FA78" wp14:editId="3720D0C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F6D7B0" wp14:editId="18BD298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18.01.2024г.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18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Таловского муниципального района Воронежской </w:t>
      </w:r>
      <w:bookmarkStart w:id="0" w:name="_Hlk131012226"/>
      <w:r w:rsid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</w:p>
    <w:bookmarkEnd w:id="0"/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68B" w:rsidRPr="0037468B">
        <w:rPr>
          <w:rFonts w:ascii="Times New Roman" w:hAnsi="Times New Roman"/>
          <w:sz w:val="28"/>
          <w:szCs w:val="28"/>
        </w:rPr>
        <w:t xml:space="preserve">В  соответствии  с </w:t>
      </w:r>
      <w:r w:rsidR="00284CEF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Федеральными  </w:t>
      </w:r>
      <w:r w:rsidR="00284CEF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законами  от </w:t>
      </w:r>
      <w:r w:rsidR="00284CEF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06.10.2003 </w:t>
      </w:r>
      <w:r w:rsidR="00284CEF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№ 131-ФЗ «Об общих  принципах  организации  местного  самоуправления  в  Российской Федерации», от 27.07.2010 № 210-ФЗ «Об организации предоставления  государственных  и  муниципальных  услуг», Постановлением   Правительства РФ  от  20.07.2021  № 1228 «Об утверждении правил разработки и утверждения административных регламентов предоставления  государственных услуг, о внесении изменений в некоторые акты Правительства Российской Федерации и признании </w:t>
      </w:r>
      <w:r w:rsidR="0037468B" w:rsidRPr="0037468B">
        <w:rPr>
          <w:rFonts w:ascii="Times New Roman" w:hAnsi="Times New Roman"/>
          <w:sz w:val="28"/>
          <w:szCs w:val="28"/>
        </w:rPr>
        <w:lastRenderedPageBreak/>
        <w:t>утратившими силу некоторых   актов  и</w:t>
      </w:r>
      <w:proofErr w:type="gramEnd"/>
      <w:r w:rsidR="0037468B" w:rsidRPr="0037468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7468B" w:rsidRPr="0037468B">
        <w:rPr>
          <w:rFonts w:ascii="Times New Roman" w:hAnsi="Times New Roman"/>
          <w:sz w:val="28"/>
          <w:szCs w:val="28"/>
        </w:rPr>
        <w:t xml:space="preserve">отдельных  положений  актов  Правительства  Российской Федерации», Постановлением Правительства Российской Федерации  от  18.08.2011  № 686  «Об утверждении Правил выдачи документа, подтверждающего  проведение  основных  работ  по  строительству (реконструкции) 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Таловского  муниципального  района  Воронежской  области,  администрация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Таловского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муниципального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района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Воронежской  области 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  <w:proofErr w:type="gramEnd"/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 Внести  в постановление  администрации Таловского муниципального района Воронежской области от </w:t>
      </w:r>
      <w:r w:rsidR="00BA0A64">
        <w:rPr>
          <w:rFonts w:ascii="Times New Roman" w:hAnsi="Times New Roman"/>
          <w:sz w:val="28"/>
          <w:szCs w:val="28"/>
        </w:rPr>
        <w:t>1</w:t>
      </w:r>
      <w:r w:rsidRPr="0037468B">
        <w:rPr>
          <w:rFonts w:ascii="Times New Roman" w:hAnsi="Times New Roman"/>
          <w:sz w:val="28"/>
          <w:szCs w:val="28"/>
        </w:rPr>
        <w:t>8</w:t>
      </w:r>
      <w:r w:rsidR="00BA0A64">
        <w:rPr>
          <w:rFonts w:ascii="Times New Roman" w:hAnsi="Times New Roman"/>
          <w:sz w:val="28"/>
          <w:szCs w:val="28"/>
        </w:rPr>
        <w:t>.01.</w:t>
      </w:r>
      <w:r w:rsidRPr="0037468B">
        <w:rPr>
          <w:rFonts w:ascii="Times New Roman" w:hAnsi="Times New Roman"/>
          <w:sz w:val="28"/>
          <w:szCs w:val="28"/>
        </w:rPr>
        <w:t>2024 №18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 </w:t>
      </w:r>
      <w:r w:rsidR="00B33985">
        <w:rPr>
          <w:rFonts w:ascii="Times New Roman" w:hAnsi="Times New Roman"/>
          <w:sz w:val="28"/>
          <w:szCs w:val="28"/>
        </w:rPr>
        <w:t xml:space="preserve">(далее постановление)  </w:t>
      </w:r>
      <w:r w:rsidRPr="0037468B">
        <w:rPr>
          <w:rFonts w:ascii="Times New Roman" w:hAnsi="Times New Roman"/>
          <w:sz w:val="28"/>
          <w:szCs w:val="28"/>
        </w:rPr>
        <w:t xml:space="preserve">на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территории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Таловского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следующие изменения: </w:t>
      </w:r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1.1. Наименование </w:t>
      </w:r>
      <w:r w:rsidR="00B33985">
        <w:rPr>
          <w:rFonts w:ascii="Times New Roman" w:hAnsi="Times New Roman"/>
          <w:sz w:val="28"/>
          <w:szCs w:val="28"/>
        </w:rPr>
        <w:t>п</w:t>
      </w:r>
      <w:r w:rsidRPr="0037468B">
        <w:rPr>
          <w:rFonts w:ascii="Times New Roman" w:hAnsi="Times New Roman"/>
          <w:sz w:val="28"/>
          <w:szCs w:val="28"/>
        </w:rPr>
        <w:t>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 работ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>
        <w:rPr>
          <w:rFonts w:ascii="Times New Roman" w:hAnsi="Times New Roman"/>
          <w:sz w:val="28"/>
          <w:szCs w:val="28"/>
        </w:rPr>
        <w:t>Таловского</w:t>
      </w:r>
      <w:r w:rsidRPr="003746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56060">
        <w:rPr>
          <w:rFonts w:ascii="Times New Roman" w:hAnsi="Times New Roman"/>
          <w:sz w:val="28"/>
          <w:szCs w:val="28"/>
        </w:rPr>
        <w:t>»</w:t>
      </w:r>
      <w:r w:rsidRPr="0037468B">
        <w:rPr>
          <w:rFonts w:ascii="Times New Roman" w:hAnsi="Times New Roman"/>
          <w:sz w:val="28"/>
          <w:szCs w:val="28"/>
        </w:rPr>
        <w:t>.</w:t>
      </w:r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1.2. В пункте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1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="00B33985">
        <w:rPr>
          <w:rFonts w:ascii="Times New Roman" w:hAnsi="Times New Roman"/>
          <w:sz w:val="28"/>
          <w:szCs w:val="28"/>
        </w:rPr>
        <w:t>п</w:t>
      </w:r>
      <w:r w:rsidRPr="0037468B">
        <w:rPr>
          <w:rFonts w:ascii="Times New Roman" w:hAnsi="Times New Roman"/>
          <w:sz w:val="28"/>
          <w:szCs w:val="28"/>
        </w:rPr>
        <w:t xml:space="preserve">остановления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слова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«индивидуального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жилищного </w:t>
      </w:r>
      <w:r w:rsidR="00827F57">
        <w:rPr>
          <w:rFonts w:ascii="Times New Roman" w:hAnsi="Times New Roman"/>
          <w:sz w:val="28"/>
          <w:szCs w:val="28"/>
        </w:rPr>
        <w:t xml:space="preserve"> </w:t>
      </w:r>
      <w:r w:rsidRPr="0037468B">
        <w:rPr>
          <w:rFonts w:ascii="Times New Roman" w:hAnsi="Times New Roman"/>
          <w:sz w:val="28"/>
          <w:szCs w:val="28"/>
        </w:rPr>
        <w:t xml:space="preserve">строительства с привлечением средств материнского (семейного) капитала» заменить словами «индивидуального жилищного строительства, по </w:t>
      </w:r>
      <w:r w:rsidRPr="0037468B">
        <w:rPr>
          <w:rFonts w:ascii="Times New Roman" w:hAnsi="Times New Roman"/>
          <w:sz w:val="28"/>
          <w:szCs w:val="28"/>
        </w:rPr>
        <w:lastRenderedPageBreak/>
        <w:t>реконструкции дома блокированной застройки, осуществляемых с привлечением средств материнского (семейного) капитала».</w:t>
      </w:r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1.3. </w:t>
      </w:r>
      <w:r w:rsidR="00B33985">
        <w:rPr>
          <w:rFonts w:ascii="Times New Roman" w:hAnsi="Times New Roman"/>
          <w:sz w:val="28"/>
          <w:szCs w:val="28"/>
        </w:rPr>
        <w:t xml:space="preserve">В </w:t>
      </w:r>
      <w:r w:rsidRPr="0037468B">
        <w:rPr>
          <w:rFonts w:ascii="Times New Roman" w:hAnsi="Times New Roman"/>
          <w:sz w:val="28"/>
          <w:szCs w:val="28"/>
        </w:rPr>
        <w:t xml:space="preserve"> Административный регламент, утвержденный постановлением </w:t>
      </w:r>
      <w:r w:rsidR="00B33985">
        <w:rPr>
          <w:rFonts w:ascii="Times New Roman" w:hAnsi="Times New Roman"/>
          <w:sz w:val="28"/>
          <w:szCs w:val="28"/>
        </w:rPr>
        <w:t>внести</w:t>
      </w:r>
      <w:r w:rsidRPr="0037468B">
        <w:rPr>
          <w:rFonts w:ascii="Times New Roman" w:hAnsi="Times New Roman"/>
          <w:sz w:val="28"/>
          <w:szCs w:val="28"/>
        </w:rPr>
        <w:t>, следующие изменения:</w:t>
      </w:r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1.3.1. </w:t>
      </w:r>
      <w:proofErr w:type="gramStart"/>
      <w:r w:rsidRPr="0037468B">
        <w:rPr>
          <w:rFonts w:ascii="Times New Roman" w:hAnsi="Times New Roman"/>
          <w:sz w:val="28"/>
          <w:szCs w:val="28"/>
        </w:rPr>
        <w:t>В пп.1.1 пункта 1 слова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  <w:proofErr w:type="gramEnd"/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1.3.2. Абзац второй пункта 1.2. изложить в следующей редакции: </w:t>
      </w:r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7468B">
        <w:rPr>
          <w:rFonts w:ascii="Times New Roman" w:hAnsi="Times New Roman"/>
          <w:sz w:val="28"/>
          <w:szCs w:val="28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37468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7468B">
        <w:rPr>
          <w:rFonts w:ascii="Times New Roman" w:hAnsi="Times New Roman"/>
          <w:sz w:val="28"/>
          <w:szCs w:val="28"/>
        </w:rPr>
        <w:t>устанавливаемую</w:t>
      </w:r>
      <w:proofErr w:type="gramEnd"/>
      <w:r w:rsidRPr="0037468B">
        <w:rPr>
          <w:rFonts w:ascii="Times New Roman" w:hAnsi="Times New Roman"/>
          <w:sz w:val="28"/>
          <w:szCs w:val="28"/>
        </w:rPr>
        <w:t xml:space="preserve"> в соответствии с жилищным законодательством Российской Федерации.».</w:t>
      </w:r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>1.3.3. Пункт 4 изложить в следующей редакции:</w:t>
      </w:r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>«4. Наименование Муниципальной услуги</w:t>
      </w:r>
    </w:p>
    <w:p w:rsidR="0037468B" w:rsidRPr="0037468B" w:rsidRDefault="0037468B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</w:t>
      </w:r>
      <w:r w:rsidRPr="0037468B">
        <w:rPr>
          <w:rFonts w:ascii="Times New Roman" w:hAnsi="Times New Roman"/>
          <w:sz w:val="28"/>
          <w:szCs w:val="28"/>
        </w:rPr>
        <w:lastRenderedPageBreak/>
        <w:t>блокированной застройки, осуществляемых с привлечением средств материнского (семейного) капитала</w:t>
      </w:r>
      <w:proofErr w:type="gramStart"/>
      <w:r w:rsidRPr="0037468B">
        <w:rPr>
          <w:rFonts w:ascii="Times New Roman" w:hAnsi="Times New Roman"/>
          <w:sz w:val="28"/>
          <w:szCs w:val="28"/>
        </w:rPr>
        <w:t>.».</w:t>
      </w:r>
      <w:proofErr w:type="gramEnd"/>
    </w:p>
    <w:p w:rsidR="00677B90" w:rsidRPr="00677B90" w:rsidRDefault="0037468B" w:rsidP="00F231C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1.3.4. </w:t>
      </w:r>
      <w:proofErr w:type="gramStart"/>
      <w:r w:rsidR="00827F57">
        <w:rPr>
          <w:rFonts w:ascii="Times New Roman" w:hAnsi="Times New Roman"/>
          <w:sz w:val="28"/>
          <w:szCs w:val="28"/>
        </w:rPr>
        <w:t>В</w:t>
      </w:r>
      <w:r w:rsidRPr="0037468B">
        <w:rPr>
          <w:rFonts w:ascii="Times New Roman" w:hAnsi="Times New Roman"/>
          <w:sz w:val="28"/>
          <w:szCs w:val="28"/>
        </w:rPr>
        <w:t xml:space="preserve"> пп.6.1.1., 6.1.2. пункта 6.1, пп.6.2, 6.3 пункта 6, абзацах третьем, четвертом пп.12.2 пункта 12, абзацах втором – четвертом пункта 23.1, пункте 24, пп.24.3.1 пункта 24.3, абзацах первом, пятом пункта 24.3.2, пп.24.3.3 пункта 24, пункте 24.3,  пункте 25, </w:t>
      </w:r>
      <w:proofErr w:type="spellStart"/>
      <w:r w:rsidRPr="0037468B">
        <w:rPr>
          <w:rFonts w:ascii="Times New Roman" w:hAnsi="Times New Roman"/>
          <w:sz w:val="28"/>
          <w:szCs w:val="28"/>
        </w:rPr>
        <w:t>пп</w:t>
      </w:r>
      <w:proofErr w:type="spellEnd"/>
      <w:r w:rsidRPr="0037468B">
        <w:rPr>
          <w:rFonts w:ascii="Times New Roman" w:hAnsi="Times New Roman"/>
          <w:sz w:val="28"/>
          <w:szCs w:val="28"/>
        </w:rPr>
        <w:t xml:space="preserve">. 25.1, 25.3, 25.4, 25.4.2 пункта 25, пункте 26, пп.26.1 пункта 26, абзаце втором </w:t>
      </w:r>
      <w:proofErr w:type="spellStart"/>
      <w:r w:rsidRPr="0037468B">
        <w:rPr>
          <w:rFonts w:ascii="Times New Roman" w:hAnsi="Times New Roman"/>
          <w:sz w:val="28"/>
          <w:szCs w:val="28"/>
        </w:rPr>
        <w:t>пп</w:t>
      </w:r>
      <w:proofErr w:type="spellEnd"/>
      <w:r w:rsidRPr="0037468B">
        <w:rPr>
          <w:rFonts w:ascii="Times New Roman" w:hAnsi="Times New Roman"/>
          <w:sz w:val="28"/>
          <w:szCs w:val="28"/>
        </w:rPr>
        <w:t>. 26.2 пункта</w:t>
      </w:r>
      <w:proofErr w:type="gramEnd"/>
      <w:r w:rsidRPr="0037468B">
        <w:rPr>
          <w:rFonts w:ascii="Times New Roman" w:hAnsi="Times New Roman"/>
          <w:sz w:val="28"/>
          <w:szCs w:val="28"/>
        </w:rPr>
        <w:t xml:space="preserve"> 26, а также по тексту приложений № 1, № 2, № 4, № 5 - № 9 к Административному регламенту слова «объекта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</w:t>
      </w:r>
      <w:r w:rsidR="00F231C7">
        <w:rPr>
          <w:rFonts w:ascii="Times New Roman" w:hAnsi="Times New Roman"/>
          <w:sz w:val="28"/>
          <w:szCs w:val="28"/>
        </w:rPr>
        <w:t>.</w:t>
      </w:r>
    </w:p>
    <w:p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7DA" w:rsidRPr="00370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7DA" w:rsidRPr="003707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27F57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3707DA" w:rsidRPr="003707DA" w:rsidRDefault="00083447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муниципального района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</w:t>
      </w:r>
      <w:r w:rsidR="00D9547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="003707DA"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19" w:rsidRDefault="00A06B19" w:rsidP="009476CE">
      <w:r>
        <w:separator/>
      </w:r>
    </w:p>
  </w:endnote>
  <w:endnote w:type="continuationSeparator" w:id="0">
    <w:p w:rsidR="00A06B19" w:rsidRDefault="00A06B1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19" w:rsidRDefault="00A06B19" w:rsidP="009476CE">
      <w:r>
        <w:separator/>
      </w:r>
    </w:p>
  </w:footnote>
  <w:footnote w:type="continuationSeparator" w:id="0">
    <w:p w:rsidR="00A06B19" w:rsidRDefault="00A06B1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63F8E"/>
    <w:rsid w:val="00065D8E"/>
    <w:rsid w:val="000744EF"/>
    <w:rsid w:val="00083447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40E7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6B19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C4A"/>
    <w:rsid w:val="00A97DBD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0F8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AE18-A74A-45F3-9544-31AEC276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2024-07-18T06:20:00Z</cp:lastPrinted>
  <dcterms:created xsi:type="dcterms:W3CDTF">2024-07-18T06:33:00Z</dcterms:created>
  <dcterms:modified xsi:type="dcterms:W3CDTF">2024-07-18T06:33:00Z</dcterms:modified>
</cp:coreProperties>
</file>